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1041/21-О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Датум:12.08.2021.год.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-„Набавка</w:t>
      </w:r>
      <w:r>
        <w:rPr>
          <w:rFonts w:ascii="Arial" w:hAnsi="Arial" w:cs="Arial"/>
          <w:lang w:val="sr-Cyrl-BA"/>
        </w:rPr>
        <w:t xml:space="preserve"> расхладне витрине (електрични апарата)</w:t>
      </w:r>
      <w:r>
        <w:rPr>
          <w:rFonts w:ascii="Arial" w:hAnsi="Arial" w:cs="Arial"/>
          <w:lang w:val="sr-Latn-BA"/>
        </w:rPr>
        <w:t>“</w:t>
      </w:r>
      <w:r>
        <w:rPr>
          <w:rFonts w:ascii="Arial" w:hAnsi="Arial" w:cs="Arial"/>
          <w:lang w:val="sr-Cyrl-BA"/>
        </w:rPr>
        <w:t xml:space="preserve"> за потребе Центра за развој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пољопривреде и села Бања Лука – Крајишка кућа Требиње </w:t>
      </w:r>
      <w:r>
        <w:rPr>
          <w:rFonts w:ascii="Arial" w:hAnsi="Arial" w:cs="Arial"/>
          <w:lang w:val="sr-Cyrl-CS"/>
        </w:rPr>
        <w:t xml:space="preserve">,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</w:t>
      </w:r>
      <w:r>
        <w:rPr>
          <w:rFonts w:ascii="Arial" w:hAnsi="Arial" w:cs="Arial"/>
          <w:lang w:val="sr-Cyrl-BA"/>
        </w:rPr>
        <w:t xml:space="preserve"> расхладне витрине (електрични апарата) за потребе Центра за развој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пољопривреде и села Бања Лука – Крајишка кућа Требиње </w:t>
      </w:r>
      <w:r>
        <w:rPr>
          <w:rFonts w:ascii="Arial" w:hAnsi="Arial" w:cs="Arial"/>
          <w:lang w:val="sr-Cyrl-CS"/>
        </w:rPr>
        <w:t xml:space="preserve">, путем директног споразума број: 1013/2021.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 xml:space="preserve">.  </w:t>
      </w:r>
      <w:r>
        <w:rPr>
          <w:rFonts w:ascii="Arial" w:hAnsi="Arial" w:cs="Arial"/>
          <w:b/>
          <w:lang w:val="sr-Latn-BA"/>
        </w:rPr>
        <w:t xml:space="preserve">TD </w:t>
      </w:r>
      <w:r>
        <w:rPr>
          <w:rFonts w:ascii="Arial" w:hAnsi="Arial" w:cs="Arial"/>
          <w:b/>
          <w:lang w:val="sr-Cyrl-CS"/>
        </w:rPr>
        <w:t xml:space="preserve"> „</w:t>
      </w:r>
      <w:r>
        <w:rPr>
          <w:rFonts w:ascii="Arial" w:hAnsi="Arial" w:cs="Arial"/>
          <w:b/>
          <w:lang w:val="sr-Latn-BA"/>
        </w:rPr>
        <w:t>BRASS KOMERC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д.о.о. Бања Лука, </w:t>
      </w:r>
      <w:r>
        <w:rPr>
          <w:rFonts w:ascii="Arial" w:hAnsi="Arial" w:cs="Arial"/>
          <w:lang w:val="sr-Cyrl-CS"/>
        </w:rPr>
        <w:t xml:space="preserve">бира се у поступку јавне набавке број:1013/2021. Понуђач је понудио цијену   у износу од </w:t>
      </w:r>
      <w:r>
        <w:rPr>
          <w:rFonts w:ascii="Arial" w:hAnsi="Arial" w:cs="Arial"/>
          <w:b/>
          <w:lang w:val="sr-Cyrl-CS"/>
        </w:rPr>
        <w:t>5.427,35 КМ без ПДВ-а    односно 6.350,00 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 понуђача број:399/2021 од  07.08.2021.године,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број:1013/2021 за избор најповољнијег понуђача за набавку роба:</w:t>
      </w:r>
      <w:r>
        <w:rPr>
          <w:rFonts w:ascii="Arial" w:hAnsi="Arial" w:cs="Arial"/>
          <w:lang w:val="sr-Cyrl-BA"/>
        </w:rPr>
        <w:t>Набавка расхладне витрине (електрични апарата) за потребе Центра за развој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BA"/>
        </w:rPr>
        <w:t>пољопривреде и села Бања Лука – Крајишка кућа Требиње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  </w:t>
      </w:r>
      <w:r>
        <w:rPr>
          <w:rFonts w:ascii="Arial" w:hAnsi="Arial" w:cs="Arial"/>
          <w:lang w:val="sr-Cyrl-CS"/>
        </w:rPr>
        <w:t>по Одлуци Директора број:1012/21-О  од 04.08.2021.године.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Позив за достављање понуда, упућен је понуђачу </w:t>
      </w:r>
      <w:r>
        <w:rPr>
          <w:rFonts w:ascii="Arial" w:hAnsi="Arial" w:cs="Arial"/>
          <w:lang w:val="sr-Latn-BA"/>
        </w:rPr>
        <w:t xml:space="preserve">TD </w:t>
      </w:r>
      <w:r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Latn-BA"/>
        </w:rPr>
        <w:t>BRASS KOMERC</w:t>
      </w:r>
      <w:r>
        <w:rPr>
          <w:rFonts w:ascii="Arial" w:hAnsi="Arial" w:cs="Arial"/>
          <w:lang w:val="sr-Cyrl-CS"/>
        </w:rPr>
        <w:t>“ д.о.о. Бања Лука  дана 05.08.2021.године путем поште.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 12.08.2021.године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Latn-BA"/>
        </w:rPr>
        <w:t xml:space="preserve">TD </w:t>
      </w:r>
      <w:r>
        <w:rPr>
          <w:rFonts w:ascii="Arial" w:hAnsi="Arial" w:cs="Arial"/>
          <w:b/>
          <w:lang w:val="sr-Cyrl-CS"/>
        </w:rPr>
        <w:t xml:space="preserve"> „</w:t>
      </w:r>
      <w:r>
        <w:rPr>
          <w:rFonts w:ascii="Arial" w:hAnsi="Arial" w:cs="Arial"/>
          <w:b/>
          <w:lang w:val="sr-Latn-BA"/>
        </w:rPr>
        <w:t>BRASS KOMERC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д.о.о. Бања Лука,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5.427,35 КМ без ПДВ-а    односно 6.350,00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>
      <w:pgSz w:w="12240" w:h="15840"/>
      <w:pgMar w:top="142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27DCD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E351B"/>
    <w:rsid w:val="001E6D59"/>
    <w:rsid w:val="00202171"/>
    <w:rsid w:val="0020374E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E64F7"/>
    <w:rsid w:val="002F48C0"/>
    <w:rsid w:val="002F4EFA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05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6473"/>
    <w:rsid w:val="005A72F0"/>
    <w:rsid w:val="005B4649"/>
    <w:rsid w:val="005C6828"/>
    <w:rsid w:val="005C7AF7"/>
    <w:rsid w:val="005D60AC"/>
    <w:rsid w:val="005E1C7A"/>
    <w:rsid w:val="005E346C"/>
    <w:rsid w:val="005F2B0F"/>
    <w:rsid w:val="005F32C1"/>
    <w:rsid w:val="005F40C9"/>
    <w:rsid w:val="006001B3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27F4"/>
    <w:rsid w:val="006C3523"/>
    <w:rsid w:val="006C3757"/>
    <w:rsid w:val="006D6B83"/>
    <w:rsid w:val="006E1691"/>
    <w:rsid w:val="006F464D"/>
    <w:rsid w:val="006F6E89"/>
    <w:rsid w:val="006F70F8"/>
    <w:rsid w:val="00712B0D"/>
    <w:rsid w:val="00713FEC"/>
    <w:rsid w:val="00730873"/>
    <w:rsid w:val="007310F4"/>
    <w:rsid w:val="00740138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92E39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35EF"/>
    <w:rsid w:val="009E4646"/>
    <w:rsid w:val="009F356A"/>
    <w:rsid w:val="00A0141D"/>
    <w:rsid w:val="00A056BA"/>
    <w:rsid w:val="00A11A3D"/>
    <w:rsid w:val="00A17478"/>
    <w:rsid w:val="00A20452"/>
    <w:rsid w:val="00A22BCB"/>
    <w:rsid w:val="00A326F5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6776F"/>
    <w:rsid w:val="00D738C8"/>
    <w:rsid w:val="00D76FE0"/>
    <w:rsid w:val="00D814DD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EF7C16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  <w:rsid w:val="201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643F4-74BD-4844-AA0D-1DB3F66D3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429</Words>
  <Characters>2446</Characters>
  <Lines>20</Lines>
  <Paragraphs>5</Paragraphs>
  <TotalTime>2</TotalTime>
  <ScaleCrop>false</ScaleCrop>
  <LinksUpToDate>false</LinksUpToDate>
  <CharactersWithSpaces>2870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2021-08-12T09:08:00Z</dcterms:created>
  <dc:creator>vinka.kalamanda</dc:creator>
  <cp:lastModifiedBy>Korisnik</cp:lastModifiedBy>
  <cp:lastPrinted>2021-08-12T07:06:00Z</cp:lastPrinted>
  <dcterms:modified xsi:type="dcterms:W3CDTF">2021-08-16T07:04:04Z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