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565D83" w:rsidTr="00565D83">
        <w:trPr>
          <w:cantSplit/>
          <w:trHeight w:val="780"/>
        </w:trPr>
        <w:tc>
          <w:tcPr>
            <w:tcW w:w="1275" w:type="dxa"/>
            <w:vMerge w:val="restart"/>
            <w:vAlign w:val="center"/>
            <w:hideMark/>
          </w:tcPr>
          <w:p w:rsidR="00565D83" w:rsidRDefault="00565D8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565D83" w:rsidRDefault="00565D83"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565D83" w:rsidRDefault="00565D83"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565D83" w:rsidRDefault="00565D83"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Број:</w:t>
            </w:r>
            <w:r>
              <w:rPr>
                <w:rFonts w:ascii="Arial" w:hAnsi="Arial" w:cs="Arial"/>
                <w:lang w:val="bs-Cyrl-BA"/>
              </w:rPr>
              <w:t xml:space="preserve"> 1982/20</w:t>
            </w:r>
          </w:p>
        </w:tc>
      </w:tr>
      <w:tr w:rsidR="00565D83" w:rsidTr="00565D83">
        <w:trPr>
          <w:cantSplit/>
          <w:trHeight w:val="477"/>
        </w:trPr>
        <w:tc>
          <w:tcPr>
            <w:tcW w:w="9195" w:type="dxa"/>
            <w:vMerge/>
            <w:vAlign w:val="center"/>
            <w:hideMark/>
          </w:tcPr>
          <w:p w:rsidR="00565D83" w:rsidRDefault="00565D83">
            <w:pPr>
              <w:spacing w:line="276" w:lineRule="auto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565D83" w:rsidRDefault="00565D83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565D83" w:rsidRDefault="00565D8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Датум:</w:t>
            </w:r>
            <w:r>
              <w:rPr>
                <w:rFonts w:ascii="Arial" w:hAnsi="Arial" w:cs="Arial"/>
              </w:rPr>
              <w:t xml:space="preserve"> 24.11</w:t>
            </w:r>
            <w:r>
              <w:rPr>
                <w:rFonts w:ascii="Arial" w:hAnsi="Arial" w:cs="Arial"/>
                <w:lang w:val="bs-Cyrl-BA"/>
              </w:rPr>
              <w:t>.2020. год.</w:t>
            </w:r>
          </w:p>
        </w:tc>
      </w:tr>
      <w:tr w:rsidR="00565D83" w:rsidTr="00565D83">
        <w:trPr>
          <w:cantSplit/>
          <w:trHeight w:val="477"/>
        </w:trPr>
        <w:tc>
          <w:tcPr>
            <w:tcW w:w="9195" w:type="dxa"/>
            <w:gridSpan w:val="3"/>
            <w:vAlign w:val="center"/>
            <w:hideMark/>
          </w:tcPr>
          <w:p w:rsidR="00565D83" w:rsidRDefault="00565D83">
            <w:pPr>
              <w:rPr>
                <w:rFonts w:ascii="Arial" w:hAnsi="Arial" w:cs="Arial"/>
                <w:u w:val="single"/>
                <w:lang w:val="sr-Latn-BA"/>
              </w:rPr>
            </w:pPr>
          </w:p>
        </w:tc>
      </w:tr>
    </w:tbl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626/18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„Радови на изградњи ограде и улазне капије на РЕЦ Мањача“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565D83" w:rsidRDefault="00565D83" w:rsidP="00565D8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65D83" w:rsidRDefault="00565D83" w:rsidP="00565D8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565D83" w:rsidRDefault="00565D83" w:rsidP="00565D8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израда рекламних брошура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димензија А5, штампа у боји</w:t>
      </w:r>
      <w:r>
        <w:rPr>
          <w:rFonts w:ascii="Arial" w:hAnsi="Arial" w:cs="Arial"/>
          <w:sz w:val="22"/>
          <w:szCs w:val="22"/>
          <w:lang w:val="sr-Cyrl-CS"/>
        </w:rPr>
        <w:t xml:space="preserve">“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1934/20.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Latn-BA"/>
        </w:rPr>
        <w:t xml:space="preserve">City print“ </w:t>
      </w:r>
      <w:r>
        <w:rPr>
          <w:rFonts w:ascii="Arial" w:hAnsi="Arial" w:cs="Arial"/>
          <w:b/>
          <w:lang w:val="sr-Cyrl-BA"/>
        </w:rPr>
        <w:t>с.п. 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 бира се у 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1934/20</w:t>
      </w:r>
      <w:r>
        <w:rPr>
          <w:rFonts w:ascii="Arial" w:hAnsi="Arial" w:cs="Arial"/>
          <w:sz w:val="22"/>
          <w:szCs w:val="22"/>
          <w:lang w:val="sr-Cyrl-CS"/>
        </w:rPr>
        <w:t xml:space="preserve">. Понуђач је понудио цијену у износу од </w:t>
      </w:r>
      <w:r>
        <w:rPr>
          <w:rFonts w:ascii="Arial" w:hAnsi="Arial" w:cs="Arial"/>
          <w:b/>
        </w:rPr>
        <w:t>5792,00</w:t>
      </w:r>
      <w:r>
        <w:rPr>
          <w:rFonts w:ascii="Arial" w:hAnsi="Arial" w:cs="Arial"/>
          <w:b/>
          <w:lang w:val="sr-Cyrl-CS"/>
        </w:rPr>
        <w:t xml:space="preserve"> КМ без урачунатог ПДВ-а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6776,64 КМ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ПДВ-</w:t>
      </w:r>
      <w:proofErr w:type="spellStart"/>
      <w:r>
        <w:rPr>
          <w:rFonts w:ascii="Arial" w:hAnsi="Arial" w:cs="Arial"/>
          <w:b/>
        </w:rPr>
        <w:t>ом</w:t>
      </w:r>
      <w:proofErr w:type="spellEnd"/>
      <w:r>
        <w:rPr>
          <w:rFonts w:ascii="Arial" w:hAnsi="Arial" w:cs="Arial"/>
          <w:b/>
          <w:lang w:val="sr-Cyrl-BA"/>
        </w:rPr>
        <w:t>.</w:t>
      </w: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</w:rPr>
        <w:t xml:space="preserve">101/20 </w:t>
      </w:r>
      <w:r>
        <w:rPr>
          <w:rFonts w:ascii="Arial" w:hAnsi="Arial" w:cs="Arial"/>
          <w:sz w:val="22"/>
          <w:szCs w:val="22"/>
          <w:lang w:val="bs-Cyrl-BA"/>
        </w:rPr>
        <w:t>од 19.11.2020</w:t>
      </w:r>
      <w:r>
        <w:rPr>
          <w:rFonts w:ascii="Arial" w:hAnsi="Arial" w:cs="Arial"/>
          <w:sz w:val="22"/>
          <w:szCs w:val="22"/>
          <w:lang w:val="sr-Cyrl-CS"/>
        </w:rPr>
        <w:t xml:space="preserve">. године, достављене од стране изабраног понуђача. </w:t>
      </w: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5D83" w:rsidRDefault="00565D83" w:rsidP="00565D8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565D83" w:rsidRDefault="00565D83" w:rsidP="00565D8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 провео је поступак директног споразума  број 1934/20 за избор најповољнијег понуђача за набавку „</w:t>
      </w:r>
      <w:r>
        <w:rPr>
          <w:rFonts w:ascii="Arial" w:hAnsi="Arial" w:cs="Arial"/>
          <w:lang w:val="sr-Cyrl-CS"/>
        </w:rPr>
        <w:t>израда рекламних брошура димензија А5, штампа у боји</w:t>
      </w:r>
      <w:r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 Одлуци Директора број: </w:t>
      </w:r>
      <w:r>
        <w:rPr>
          <w:rFonts w:ascii="Arial" w:hAnsi="Arial" w:cs="Arial"/>
          <w:sz w:val="22"/>
          <w:szCs w:val="22"/>
          <w:lang w:val="sr-Cyrl-BA"/>
        </w:rPr>
        <w:t>1933/20</w:t>
      </w:r>
      <w:r>
        <w:rPr>
          <w:rFonts w:ascii="Arial" w:hAnsi="Arial" w:cs="Arial"/>
          <w:sz w:val="22"/>
          <w:szCs w:val="22"/>
          <w:lang w:val="sr-Cyrl-CS"/>
        </w:rPr>
        <w:t xml:space="preserve">-О од </w:t>
      </w:r>
      <w:r>
        <w:rPr>
          <w:rFonts w:ascii="Arial" w:hAnsi="Arial" w:cs="Arial"/>
          <w:sz w:val="22"/>
          <w:szCs w:val="22"/>
          <w:lang w:val="sr-Cyrl-BA"/>
        </w:rPr>
        <w:t>17.11.2020</w:t>
      </w:r>
      <w:r>
        <w:rPr>
          <w:rFonts w:ascii="Arial" w:hAnsi="Arial" w:cs="Arial"/>
          <w:sz w:val="22"/>
          <w:szCs w:val="22"/>
          <w:lang w:val="sr-Cyrl-CS"/>
        </w:rPr>
        <w:t xml:space="preserve">. године. Критериј за избор најповољнијег понуђача је најнижа цијена. Процијењена вриједност јавне набавке је </w:t>
      </w:r>
      <w:r>
        <w:rPr>
          <w:rFonts w:ascii="Arial" w:hAnsi="Arial" w:cs="Arial"/>
          <w:b/>
          <w:sz w:val="22"/>
          <w:szCs w:val="22"/>
          <w:lang w:val="sr-Latn-BA"/>
        </w:rPr>
        <w:t>6.0</w:t>
      </w:r>
      <w:r>
        <w:rPr>
          <w:rFonts w:ascii="Arial" w:hAnsi="Arial" w:cs="Arial"/>
          <w:b/>
          <w:sz w:val="22"/>
          <w:szCs w:val="22"/>
          <w:lang w:val="bs-Cyrl-BA"/>
        </w:rPr>
        <w:t>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понуде од понуђача који обавља дјелатност која је предмет јавне набавке и то:</w:t>
      </w:r>
      <w:r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lang w:val="bs-Cyrl-BA"/>
        </w:rPr>
        <w:t>„</w:t>
      </w:r>
      <w:r>
        <w:rPr>
          <w:rFonts w:ascii="Arial" w:hAnsi="Arial" w:cs="Arial"/>
          <w:lang w:val="sr-Latn-BA"/>
        </w:rPr>
        <w:t xml:space="preserve">City print“ </w:t>
      </w:r>
      <w:r>
        <w:rPr>
          <w:rFonts w:ascii="Arial" w:hAnsi="Arial" w:cs="Arial"/>
          <w:lang w:val="sr-Cyrl-BA"/>
        </w:rPr>
        <w:t>с.п. 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. По предметној набавци прибављена је једна понуда од понуђача </w:t>
      </w:r>
      <w:r>
        <w:rPr>
          <w:rFonts w:ascii="Arial" w:hAnsi="Arial" w:cs="Arial"/>
          <w:sz w:val="22"/>
          <w:szCs w:val="22"/>
          <w:lang w:val="sr-Cyrl-BA"/>
        </w:rPr>
        <w:t>-</w:t>
      </w:r>
      <w:r>
        <w:rPr>
          <w:rFonts w:ascii="Arial" w:hAnsi="Arial" w:cs="Arial"/>
          <w:lang w:val="bs-Cyrl-BA"/>
        </w:rPr>
        <w:t>„</w:t>
      </w:r>
      <w:r>
        <w:rPr>
          <w:rFonts w:ascii="Arial" w:hAnsi="Arial" w:cs="Arial"/>
          <w:lang w:val="sr-Latn-BA"/>
        </w:rPr>
        <w:t xml:space="preserve">City print“ </w:t>
      </w:r>
      <w:r>
        <w:rPr>
          <w:rFonts w:ascii="Arial" w:hAnsi="Arial" w:cs="Arial"/>
          <w:lang w:val="sr-Cyrl-BA"/>
        </w:rPr>
        <w:t>с.п. 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 понуда у износу од </w:t>
      </w:r>
      <w:r>
        <w:rPr>
          <w:rFonts w:ascii="Arial" w:hAnsi="Arial" w:cs="Arial"/>
          <w:b/>
        </w:rPr>
        <w:t>5792,00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CS"/>
        </w:rPr>
        <w:t xml:space="preserve">КМ без урачунатог ПДВ-а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6776,64 КМ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ПДВ-</w:t>
      </w:r>
      <w:proofErr w:type="spellStart"/>
      <w:r>
        <w:rPr>
          <w:rFonts w:ascii="Arial" w:hAnsi="Arial" w:cs="Arial"/>
          <w:b/>
        </w:rPr>
        <w:t>ом</w:t>
      </w:r>
      <w:proofErr w:type="spellEnd"/>
      <w:r>
        <w:rPr>
          <w:rFonts w:ascii="Arial" w:hAnsi="Arial" w:cs="Arial"/>
          <w:b/>
          <w:lang w:val="sr-Cyrl-BA"/>
        </w:rPr>
        <w:t>.</w:t>
      </w: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</w:rPr>
        <w:t>24.11</w:t>
      </w:r>
      <w:r>
        <w:rPr>
          <w:rFonts w:ascii="Arial" w:hAnsi="Arial" w:cs="Arial"/>
          <w:sz w:val="22"/>
          <w:szCs w:val="22"/>
          <w:lang w:val="sr-Cyrl-BA"/>
        </w:rPr>
        <w:t>.2020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Latn-BA"/>
        </w:rPr>
        <w:t xml:space="preserve">City print“ </w:t>
      </w:r>
      <w:r>
        <w:rPr>
          <w:rFonts w:ascii="Arial" w:hAnsi="Arial" w:cs="Arial"/>
          <w:b/>
          <w:lang w:val="sr-Cyrl-BA"/>
        </w:rPr>
        <w:t>с.п. Бања Лука</w:t>
      </w:r>
      <w:r>
        <w:rPr>
          <w:rFonts w:ascii="Arial" w:hAnsi="Arial" w:cs="Arial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са понуђеном цијеном у износу од </w:t>
      </w:r>
      <w:r>
        <w:rPr>
          <w:rFonts w:ascii="Arial" w:hAnsi="Arial" w:cs="Arial"/>
          <w:b/>
          <w:lang w:val="sr-Latn-BA"/>
        </w:rPr>
        <w:t>5792,00</w:t>
      </w:r>
      <w:r>
        <w:rPr>
          <w:rFonts w:ascii="Arial" w:hAnsi="Arial" w:cs="Arial"/>
          <w:b/>
          <w:lang w:val="sr-Cyrl-CS"/>
        </w:rPr>
        <w:t xml:space="preserve"> КМ без урачунатог ПДВ-а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6776,64 КМ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ПДВ-</w:t>
      </w:r>
      <w:proofErr w:type="spellStart"/>
      <w:r>
        <w:rPr>
          <w:rFonts w:ascii="Arial" w:hAnsi="Arial" w:cs="Arial"/>
          <w:b/>
        </w:rPr>
        <w:t>ом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5D83" w:rsidRDefault="00565D83" w:rsidP="00565D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5D83" w:rsidRDefault="00565D83" w:rsidP="00565D8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 w:rsidR="00565D83" w:rsidRDefault="00565D83" w:rsidP="00565D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             </w:t>
      </w:r>
      <w:r>
        <w:rPr>
          <w:rFonts w:ascii="Arial" w:hAnsi="Arial" w:cs="Arial"/>
          <w:b/>
          <w:lang w:val="sr-Cyrl-CS"/>
        </w:rPr>
        <w:t xml:space="preserve">ДИРЕКТОР </w:t>
      </w:r>
    </w:p>
    <w:p w:rsidR="00565D83" w:rsidRDefault="00565D83" w:rsidP="00565D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lang w:val="sr-Cyrl-CS"/>
        </w:rPr>
        <w:t>Драшко Илић, дипл. економиста</w:t>
      </w:r>
    </w:p>
    <w:p w:rsidR="00565D83" w:rsidRDefault="00565D83" w:rsidP="00565D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Архива                                                                      </w:t>
      </w:r>
    </w:p>
    <w:p w:rsidR="00335391" w:rsidRDefault="00335391">
      <w:bookmarkStart w:id="0" w:name="_GoBack"/>
      <w:bookmarkEnd w:id="0"/>
    </w:p>
    <w:sectPr w:rsidR="00335391" w:rsidSect="00565D83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3"/>
    <w:rsid w:val="00335391"/>
    <w:rsid w:val="005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380A-25DC-45D3-80BA-5994C3AE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2020-11-24T10:19:00Z</dcterms:created>
  <dcterms:modified xsi:type="dcterms:W3CDTF">2020-11-24T10:20:00Z</dcterms:modified>
</cp:coreProperties>
</file>