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val="sr-Cyrl-CS"/>
        </w:rPr>
        <w:t xml:space="preserve">                                                                                    </w:t>
      </w:r>
    </w:p>
    <w:tbl>
      <w:tblPr>
        <w:tblStyle w:val="5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lang w:val="sr-Cyrl-CS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drawing>
                <wp:inline distT="0" distB="0" distL="0" distR="0">
                  <wp:extent cx="665480" cy="827405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  <w:r>
              <w:rPr>
                <w:rFonts w:ascii="Arial" w:hAnsi="Arial" w:cs="Arial"/>
                <w:sz w:val="22"/>
                <w:szCs w:val="22"/>
                <w:lang w:val="bs-Cyrl-BA"/>
              </w:rPr>
              <w:t>36/2020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color w:val="0070C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u w:val="single"/>
                <w:lang w:val="bs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Датум:</w:t>
            </w:r>
            <w:r>
              <w:rPr>
                <w:rFonts w:ascii="Arial" w:hAnsi="Arial" w:cs="Arial"/>
                <w:sz w:val="22"/>
                <w:szCs w:val="22"/>
                <w:lang w:val="bs-Cyrl-BA"/>
              </w:rPr>
              <w:t>16.01.2020 год.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</w:trPr>
        <w:tc>
          <w:tcPr>
            <w:tcW w:w="9195" w:type="dxa"/>
            <w:gridSpan w:val="3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70.став 1. 3. и 6. Закона о јавним набавкама Босне и Херцеговине (Службени гласник БиХ бр.39/14),Правилника о поступку директног споразума  Центра број: 153/15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>
        <w:rPr>
          <w:rFonts w:ascii="Arial" w:hAnsi="Arial" w:cs="Arial"/>
          <w:sz w:val="22"/>
          <w:szCs w:val="22"/>
          <w:lang w:val="sr-Cyrl-BA"/>
        </w:rPr>
        <w:t>услуге</w:t>
      </w:r>
      <w:r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„Набавка услуге осигурања/обезбјеђења имовине Центра за развој пољопривреде и села Бања Лука у пословном простору у ул. Војводе Момчила бр. 10, 12 и 16“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>д о н о с и,</w:t>
      </w: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1. Прихвата се приједлог представника Центра, о избору најповољнијег понуђача за набавку услуге-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„Набавка услуге осигурања/обезбјеђења имовине Центра за развој пољопривреде и села Бања Лука у пословном простору у ул. Војводе Момчила бр. 10, 12 и 16“ </w:t>
      </w:r>
      <w:r>
        <w:rPr>
          <w:rFonts w:ascii="Arial" w:hAnsi="Arial" w:cs="Arial"/>
          <w:sz w:val="22"/>
          <w:szCs w:val="22"/>
          <w:lang w:val="sr-Cyrl-CS"/>
        </w:rPr>
        <w:t xml:space="preserve">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1773/19.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bs-Latn-BA"/>
        </w:rPr>
        <w:t>BOND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>
        <w:rPr>
          <w:rFonts w:ascii="Arial" w:hAnsi="Arial" w:cs="Arial"/>
          <w:b/>
          <w:sz w:val="22"/>
          <w:szCs w:val="22"/>
          <w:lang w:val="bs-Latn-BA"/>
        </w:rPr>
        <w:t>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.о.о. </w:t>
      </w:r>
      <w:r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>
        <w:rPr>
          <w:rFonts w:ascii="Arial" w:hAnsi="Arial" w:cs="Arial"/>
          <w:b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бира се упоступку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1773/19.</w:t>
      </w:r>
      <w:r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6.000,00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7.020,00КМ </w:t>
      </w:r>
      <w:r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bs-Cyrl-BA"/>
        </w:rPr>
        <w:t>ПДВ-ом</w:t>
      </w:r>
      <w:r>
        <w:rPr>
          <w:rFonts w:ascii="Arial" w:hAnsi="Arial" w:cs="Arial"/>
          <w:sz w:val="22"/>
          <w:szCs w:val="22"/>
          <w:lang w:val="bs-Cyrl-BA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bs-Cyrl-BA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 xml:space="preserve">01/П-519/19  </w:t>
      </w:r>
      <w:r>
        <w:rPr>
          <w:rFonts w:ascii="Arial" w:hAnsi="Arial" w:cs="Arial"/>
          <w:sz w:val="22"/>
          <w:szCs w:val="22"/>
          <w:lang w:val="sr-Cyrl-CS"/>
        </w:rPr>
        <w:t>од 20.12</w:t>
      </w:r>
      <w:r>
        <w:rPr>
          <w:rFonts w:ascii="Arial" w:hAnsi="Arial" w:cs="Arial"/>
          <w:sz w:val="22"/>
          <w:szCs w:val="22"/>
          <w:lang w:val="bs-Latn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2019.године,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 провео је поступак директног споразума  број 1773/19 за избор најповољнијег понуђача за набавку услуге - </w:t>
      </w:r>
      <w:r>
        <w:rPr>
          <w:rFonts w:ascii="Arial" w:hAnsi="Arial" w:cs="Arial"/>
          <w:b/>
          <w:sz w:val="22"/>
          <w:szCs w:val="22"/>
          <w:lang w:val="bs-Cyrl-BA"/>
        </w:rPr>
        <w:t>„Набавка услуге осигурања/обезбјеђења имовине Центра за развој пољопривреде и села Бања Лука у пословном простору у ул. Војводе Момчила бр. 10, 12 и 16“</w:t>
      </w:r>
      <w:r>
        <w:rPr>
          <w:rFonts w:ascii="Arial" w:hAnsi="Arial" w:cs="Arial"/>
          <w:sz w:val="22"/>
          <w:szCs w:val="22"/>
          <w:lang w:val="sr-Cyrl-CS"/>
        </w:rPr>
        <w:t xml:space="preserve">по </w:t>
      </w:r>
      <w:r>
        <w:rPr>
          <w:rFonts w:ascii="Arial" w:hAnsi="Arial" w:cs="Arial"/>
          <w:sz w:val="22"/>
          <w:szCs w:val="22"/>
          <w:lang w:val="sr-Cyrl-BA"/>
        </w:rPr>
        <w:t xml:space="preserve">Посебној </w:t>
      </w:r>
      <w:r>
        <w:rPr>
          <w:rFonts w:ascii="Arial" w:hAnsi="Arial" w:cs="Arial"/>
          <w:sz w:val="22"/>
          <w:szCs w:val="22"/>
          <w:lang w:val="sr-Cyrl-CS"/>
        </w:rPr>
        <w:t xml:space="preserve">одлуци Директора број:1772/19-О од 01812.2019.године. Критериј за избор најповољнијег понуђача  је најнижа цијена.Процијењена вриједност јавне набавке, </w:t>
      </w:r>
      <w:r>
        <w:rPr>
          <w:rFonts w:ascii="Arial" w:hAnsi="Arial" w:cs="Arial"/>
          <w:b/>
          <w:sz w:val="22"/>
          <w:szCs w:val="22"/>
          <w:lang w:val="bs-Cyrl-BA"/>
        </w:rPr>
        <w:t>6.000,00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>
        <w:rPr>
          <w:rFonts w:ascii="Arial" w:hAnsi="Arial" w:cs="Arial"/>
          <w:sz w:val="22"/>
          <w:szCs w:val="22"/>
          <w:lang w:val="sr-Cyrl-CS"/>
        </w:rPr>
        <w:t>а.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понуда и то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bs-Latn-BA"/>
        </w:rPr>
        <w:t>BOND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>
        <w:rPr>
          <w:rFonts w:ascii="Arial" w:hAnsi="Arial" w:cs="Arial"/>
          <w:b/>
          <w:sz w:val="22"/>
          <w:szCs w:val="22"/>
          <w:lang w:val="bs-Latn-BA"/>
        </w:rPr>
        <w:t>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.о.о. </w:t>
      </w:r>
      <w:r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- понуда у износу </w:t>
      </w:r>
      <w:r>
        <w:rPr>
          <w:rFonts w:ascii="Arial" w:hAnsi="Arial" w:cs="Arial"/>
          <w:b/>
          <w:sz w:val="22"/>
          <w:szCs w:val="22"/>
          <w:lang w:val="sr-Cyrl-BA"/>
        </w:rPr>
        <w:t>6.000,00 КМ без ПДВ-а.</w:t>
      </w:r>
    </w:p>
    <w:p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15.01.2020.</w:t>
      </w:r>
      <w:r>
        <w:rPr>
          <w:rFonts w:ascii="Arial" w:hAnsi="Arial" w:cs="Arial"/>
          <w:sz w:val="22"/>
          <w:szCs w:val="22"/>
          <w:lang w:val="sr-Cyrl-CS"/>
        </w:rPr>
        <w:t xml:space="preserve">.године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sz w:val="22"/>
          <w:szCs w:val="22"/>
          <w:lang w:val="bs-Cyrl-BA"/>
        </w:rPr>
        <w:t>„</w:t>
      </w:r>
      <w:r>
        <w:rPr>
          <w:rFonts w:ascii="Arial" w:hAnsi="Arial" w:cs="Arial"/>
          <w:b/>
          <w:sz w:val="22"/>
          <w:szCs w:val="22"/>
          <w:lang w:val="bs-Latn-BA"/>
        </w:rPr>
        <w:t>BOND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>
        <w:rPr>
          <w:rFonts w:ascii="Arial" w:hAnsi="Arial" w:cs="Arial"/>
          <w:b/>
          <w:sz w:val="22"/>
          <w:szCs w:val="22"/>
          <w:lang w:val="bs-Latn-BA"/>
        </w:rPr>
        <w:t>d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.о.о. </w:t>
      </w:r>
      <w:r>
        <w:rPr>
          <w:rFonts w:ascii="Arial" w:hAnsi="Arial" w:cs="Arial"/>
          <w:sz w:val="22"/>
          <w:szCs w:val="22"/>
          <w:lang w:val="bs-Cyrl-BA"/>
        </w:rPr>
        <w:t xml:space="preserve">за обезбјеђење лица и имовине, Стевана Марковића бр. 16, Бања Лука </w:t>
      </w:r>
      <w:r>
        <w:rPr>
          <w:rFonts w:ascii="Arial" w:hAnsi="Arial" w:cs="Arial"/>
          <w:sz w:val="22"/>
          <w:szCs w:val="22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6.000,00 </w:t>
      </w:r>
      <w:r>
        <w:rPr>
          <w:rFonts w:ascii="Arial" w:hAnsi="Arial" w:cs="Arial"/>
          <w:b/>
          <w:sz w:val="22"/>
          <w:szCs w:val="22"/>
        </w:rPr>
        <w:t xml:space="preserve">KM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без ПДВ-а односно 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7.020,00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КМ </w:t>
      </w:r>
      <w:r>
        <w:rPr>
          <w:rFonts w:ascii="Arial" w:hAnsi="Arial" w:cs="Arial"/>
          <w:sz w:val="22"/>
          <w:szCs w:val="22"/>
          <w:lang w:val="sr-Cyrl-CS"/>
        </w:rPr>
        <w:t xml:space="preserve">са урачунатим </w:t>
      </w:r>
      <w:r>
        <w:rPr>
          <w:rFonts w:ascii="Arial" w:hAnsi="Arial" w:cs="Arial"/>
          <w:b/>
          <w:sz w:val="22"/>
          <w:szCs w:val="22"/>
          <w:lang w:val="sr-Cyrl-CS"/>
        </w:rPr>
        <w:t>ПДВ-ом, која је прихватљива за уговорни орган.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Понуђачу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Евиденција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>
      <w:pPr>
        <w:pStyle w:val="8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Архива                                                                              ____________________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sectPr>
      <w:pgSz w:w="12240" w:h="15840"/>
      <w:pgMar w:top="63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B0C94"/>
    <w:rsid w:val="000B5D23"/>
    <w:rsid w:val="000C48B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6849"/>
    <w:rsid w:val="00163A20"/>
    <w:rsid w:val="001675D3"/>
    <w:rsid w:val="00172E32"/>
    <w:rsid w:val="0017315F"/>
    <w:rsid w:val="0017651F"/>
    <w:rsid w:val="001770DB"/>
    <w:rsid w:val="00183A22"/>
    <w:rsid w:val="0019367A"/>
    <w:rsid w:val="001B3E98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57895"/>
    <w:rsid w:val="002579A8"/>
    <w:rsid w:val="002603A4"/>
    <w:rsid w:val="00261997"/>
    <w:rsid w:val="002666BF"/>
    <w:rsid w:val="0026670E"/>
    <w:rsid w:val="00282F1F"/>
    <w:rsid w:val="00285EFB"/>
    <w:rsid w:val="00286046"/>
    <w:rsid w:val="00286AB2"/>
    <w:rsid w:val="002A5DE9"/>
    <w:rsid w:val="002B3F6E"/>
    <w:rsid w:val="002B46F3"/>
    <w:rsid w:val="002B7662"/>
    <w:rsid w:val="002C0DD8"/>
    <w:rsid w:val="002C19C4"/>
    <w:rsid w:val="002C5185"/>
    <w:rsid w:val="002D207D"/>
    <w:rsid w:val="002D22EB"/>
    <w:rsid w:val="002E1F3D"/>
    <w:rsid w:val="002E250F"/>
    <w:rsid w:val="002E284B"/>
    <w:rsid w:val="002E2DC0"/>
    <w:rsid w:val="002E4217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17CA"/>
    <w:rsid w:val="00416C32"/>
    <w:rsid w:val="0042129D"/>
    <w:rsid w:val="0042439D"/>
    <w:rsid w:val="00427471"/>
    <w:rsid w:val="0043248E"/>
    <w:rsid w:val="0045573C"/>
    <w:rsid w:val="0046145A"/>
    <w:rsid w:val="00463A7A"/>
    <w:rsid w:val="00471277"/>
    <w:rsid w:val="00481D8A"/>
    <w:rsid w:val="00482A95"/>
    <w:rsid w:val="0048600C"/>
    <w:rsid w:val="004914EB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1035F"/>
    <w:rsid w:val="00521833"/>
    <w:rsid w:val="005250BA"/>
    <w:rsid w:val="00540ABF"/>
    <w:rsid w:val="00541672"/>
    <w:rsid w:val="00543040"/>
    <w:rsid w:val="00543EFC"/>
    <w:rsid w:val="005447BA"/>
    <w:rsid w:val="005527A4"/>
    <w:rsid w:val="00566944"/>
    <w:rsid w:val="00570921"/>
    <w:rsid w:val="0057107C"/>
    <w:rsid w:val="00576530"/>
    <w:rsid w:val="00581637"/>
    <w:rsid w:val="00587215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40C9"/>
    <w:rsid w:val="00600830"/>
    <w:rsid w:val="006022AD"/>
    <w:rsid w:val="00602614"/>
    <w:rsid w:val="006030CE"/>
    <w:rsid w:val="00621BE6"/>
    <w:rsid w:val="00621E0F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C21E6"/>
    <w:rsid w:val="006C3523"/>
    <w:rsid w:val="006C3757"/>
    <w:rsid w:val="006D65AB"/>
    <w:rsid w:val="006D6B83"/>
    <w:rsid w:val="006E1691"/>
    <w:rsid w:val="006F464D"/>
    <w:rsid w:val="006F70F8"/>
    <w:rsid w:val="00712B0D"/>
    <w:rsid w:val="00716A31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E4D24"/>
    <w:rsid w:val="007F76CE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3528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1EB4"/>
    <w:rsid w:val="008D6195"/>
    <w:rsid w:val="008E0981"/>
    <w:rsid w:val="008E200D"/>
    <w:rsid w:val="008E3900"/>
    <w:rsid w:val="00902989"/>
    <w:rsid w:val="009166BE"/>
    <w:rsid w:val="00921C48"/>
    <w:rsid w:val="00921C94"/>
    <w:rsid w:val="009313A2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848"/>
    <w:rsid w:val="009A0A0A"/>
    <w:rsid w:val="009A66D6"/>
    <w:rsid w:val="009B16E1"/>
    <w:rsid w:val="009B393A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832BF"/>
    <w:rsid w:val="00A910CD"/>
    <w:rsid w:val="00A96821"/>
    <w:rsid w:val="00AA7951"/>
    <w:rsid w:val="00AC7E02"/>
    <w:rsid w:val="00AD0075"/>
    <w:rsid w:val="00AD500D"/>
    <w:rsid w:val="00AD50F5"/>
    <w:rsid w:val="00AE1CE0"/>
    <w:rsid w:val="00AF076C"/>
    <w:rsid w:val="00B0646A"/>
    <w:rsid w:val="00B1088C"/>
    <w:rsid w:val="00B10D04"/>
    <w:rsid w:val="00B169DD"/>
    <w:rsid w:val="00B24B17"/>
    <w:rsid w:val="00B3334D"/>
    <w:rsid w:val="00B33D62"/>
    <w:rsid w:val="00B44AF8"/>
    <w:rsid w:val="00B51C4F"/>
    <w:rsid w:val="00B5276C"/>
    <w:rsid w:val="00B577DB"/>
    <w:rsid w:val="00B61172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3B33"/>
    <w:rsid w:val="00BC62C3"/>
    <w:rsid w:val="00BC723B"/>
    <w:rsid w:val="00BC740A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6316"/>
    <w:rsid w:val="00DB16CF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0388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A4C"/>
    <w:rsid w:val="00F93FAE"/>
    <w:rsid w:val="00FB0109"/>
    <w:rsid w:val="00FB28F2"/>
    <w:rsid w:val="00FB6402"/>
    <w:rsid w:val="00FB6D89"/>
    <w:rsid w:val="00FB6E7C"/>
    <w:rsid w:val="00FE5BA1"/>
    <w:rsid w:val="40E1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8FFC9-43FB-4150-B9D2-9720F250E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2583</Characters>
  <Lines>21</Lines>
  <Paragraphs>6</Paragraphs>
  <TotalTime>32</TotalTime>
  <ScaleCrop>false</ScaleCrop>
  <LinksUpToDate>false</LinksUpToDate>
  <CharactersWithSpaces>3029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2020-01-21T07:25:00Z</dcterms:created>
  <dc:creator>vinka.kalamanda</dc:creator>
  <cp:lastModifiedBy>Korisnik</cp:lastModifiedBy>
  <cp:lastPrinted>2019-11-22T08:34:00Z</cp:lastPrinted>
  <dcterms:modified xsi:type="dcterms:W3CDTF">2020-01-21T12:10:09Z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