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Latn-CS"/>
              </w:rPr>
            </w:pPr>
            <w:r>
              <w:rPr>
                <w:b/>
                <w:szCs w:val="20"/>
                <w:lang w:val="sr-Cyrl-CS"/>
              </w:rPr>
              <w:t>ЦЕНТАР ЗА РАЗВОЈ ПОЉОПРИВРЕДЕ 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Cyrl-CS"/>
              </w:rPr>
            </w:pPr>
            <w:r>
              <w:rPr>
                <w:b/>
                <w:szCs w:val="20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/>
        </w:tc>
      </w:tr>
    </w:tbl>
    <w:p>
      <w:pPr>
        <w:rPr>
          <w:i/>
        </w:rPr>
      </w:pPr>
      <w:r>
        <w:rPr>
          <w:i/>
          <w:lang w:val="sr-Cyrl-CS"/>
        </w:rPr>
        <w:t xml:space="preserve">Војводе Момчила 10-12-16,  тел: 051/433-620 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 xml:space="preserve">став 1.тачка </w:t>
      </w:r>
      <w:r>
        <w:rPr>
          <w:lang w:val="bs-Cyrl-BA"/>
        </w:rPr>
        <w:t>б</w:t>
      </w:r>
      <w:r>
        <w:rPr>
          <w:lang w:val="sr-Cyrl-CS"/>
        </w:rPr>
        <w:t>), члана 70. став 1, 3. и 6. Закона о јавним набавкама Босне и Херцеговине (Службени гласник  БиХ бр.39/14) и члана 33. Статута Центра за развој</w:t>
      </w:r>
      <w:r>
        <w:t xml:space="preserve"> </w:t>
      </w:r>
      <w:r>
        <w:rPr>
          <w:lang w:val="sr-Cyrl-CS"/>
        </w:rPr>
        <w:t>пољопривреде и  села, а на основу утврђене препоруке од стране комисије број: 1593-1/19 од 18.11.2019. године, за провођење поступка  за избор најповољнијег понуђача за набавку роба „</w:t>
      </w:r>
      <w:r>
        <w:rPr>
          <w:b/>
          <w:lang w:val="sr-Cyrl-CS"/>
        </w:rPr>
        <w:t>Набавка трактора 2“</w:t>
      </w:r>
      <w:r>
        <w:rPr>
          <w:lang w:val="sr-Cyrl-CS"/>
        </w:rPr>
        <w:t xml:space="preserve">, Директор Центра </w:t>
      </w:r>
      <w:r>
        <w:rPr>
          <w:b/>
          <w:lang w:val="sr-Cyrl-CS"/>
        </w:rPr>
        <w:t xml:space="preserve">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 xml:space="preserve"> Прихвата</w:t>
      </w:r>
      <w:r>
        <w:rPr>
          <w:lang w:val="sr-Cyrl-CS"/>
        </w:rPr>
        <w:t xml:space="preserve"> </w:t>
      </w:r>
      <w:r>
        <w:t>се</w:t>
      </w:r>
      <w:r>
        <w:rPr>
          <w:lang w:val="sr-Cyrl-CS"/>
        </w:rPr>
        <w:t xml:space="preserve"> </w:t>
      </w:r>
      <w:r>
        <w:t>приједлог</w:t>
      </w:r>
      <w:r>
        <w:rPr>
          <w:lang w:val="sr-Cyrl-CS"/>
        </w:rPr>
        <w:t xml:space="preserve">-препорука </w:t>
      </w:r>
      <w:r>
        <w:t>Комисије</w:t>
      </w:r>
      <w:r>
        <w:rPr>
          <w:lang w:val="sr-Cyrl-CS"/>
        </w:rPr>
        <w:t xml:space="preserve"> број: 1738-1/19 од 11.12.2019. године </w:t>
      </w:r>
      <w:r>
        <w:t>за</w:t>
      </w:r>
      <w:r>
        <w:rPr>
          <w:lang w:val="sr-Cyrl-CS"/>
        </w:rPr>
        <w:t xml:space="preserve"> јавну набавку роба: „Набавка трактора 2“, по отвореном поступку број 1593/19 од 18.11.2019. године, објављеном на Порталу јавних набавки, обавјештење о набавци број: 256-1-1-46-3-19/19.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b/>
          <w:lang w:val="sr-Cyrl-CS"/>
        </w:rPr>
      </w:pPr>
      <w:r>
        <w:t>2.</w:t>
      </w:r>
      <w:r>
        <w:rPr>
          <w:lang w:val="sr-Cyrl-BA"/>
        </w:rPr>
        <w:t xml:space="preserve"> </w:t>
      </w:r>
      <w:r>
        <w:rPr>
          <w:lang w:val="sr-Cyrl-CS"/>
        </w:rPr>
        <w:t xml:space="preserve">Уговор се додјељује понуђачу </w:t>
      </w:r>
      <w:r>
        <w:rPr>
          <w:b/>
          <w:lang w:val="sr-Cyrl-CS"/>
        </w:rPr>
        <w:t>„АУТО - МАНДИЋ“ д.о.о. Градишка</w:t>
      </w:r>
      <w:r>
        <w:rPr>
          <w:lang w:val="sr-Cyrl-CS"/>
        </w:rPr>
        <w:t xml:space="preserve">, понуда број: 10/19 од 28.11.2019. године, за понуђену цијену од </w:t>
      </w:r>
      <w:r>
        <w:rPr>
          <w:b/>
          <w:lang w:val="sr-Cyrl-CS"/>
        </w:rPr>
        <w:t>84.000,00 КМ без ПДВ-а односно 98.280,00 КМ са ПДВ-ом</w:t>
      </w:r>
      <w:r>
        <w:rPr>
          <w:lang w:val="sr-Cyrl-CS"/>
        </w:rPr>
        <w:t>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lang w:val="sr-Cyrl-CS"/>
        </w:rPr>
        <w:t xml:space="preserve">3. Понуда понуђача из тачке 2. ове одлуке је прихватљива и најповољнија по критеријуму најниже цијене понуде у складу са чланом 64. тачка 1. под б) Закона о јавним набавкама  Босне и Херцеговине.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lang w:val="sr-Latn-CS"/>
        </w:rPr>
        <w:t>www.crusbl.org</w:t>
      </w:r>
      <w:r>
        <w:rPr>
          <w:rStyle w:val="13"/>
          <w:b/>
          <w:lang w:val="sr-Latn-CS"/>
        </w:rPr>
        <w:fldChar w:fldCharType="end"/>
      </w:r>
      <w:r>
        <w:rPr>
          <w:lang w:val="sr-Cyrl-CS"/>
        </w:rPr>
        <w:t xml:space="preserve"> истовремено са упућивањем понуђачима који су учествовали у поступку јавне набавке, сходно члану 70. 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6. Ова одлука се доставља свим понуђачима који су  учествовалиу поступку јавне набавке, у складу са чланом 71. став (2) Закона о јавним набавкама. </w:t>
      </w:r>
    </w:p>
    <w:p>
      <w:pPr>
        <w:jc w:val="both"/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број: 1592/19-О  од 18.11.2019. године.</w:t>
      </w:r>
    </w:p>
    <w:p>
      <w:pPr>
        <w:jc w:val="both"/>
        <w:rPr>
          <w:lang w:val="sr-Cyrl-CS"/>
        </w:rPr>
      </w:pPr>
      <w:r>
        <w:rPr>
          <w:lang w:val="sr-Cyrl-CS"/>
        </w:rPr>
        <w:t>Јавна набавка је проведена путем отвореног поступка за доставу понуда.</w:t>
      </w:r>
    </w:p>
    <w:p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ПДВ-а: 90.000,00 КМ.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Обавјештење о набавци број: 256-1-1-46-3-19/19 објављено на Порталу јавних набавки дана 18.11.2019. године.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именована је Рјешењем број: 1593-2/19 од 18.11.2019.  године.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Тендерска документација је објављена на порталу јавних набавки те </w:t>
      </w:r>
      <w:r>
        <w:rPr>
          <w:lang w:val="sr-Cyrl-BA"/>
        </w:rPr>
        <w:t>су</w:t>
      </w:r>
      <w:r>
        <w:rPr>
          <w:lang w:val="sr-Cyrl-CS"/>
        </w:rPr>
        <w:t xml:space="preserve"> исту са портала јавних набавки преузело 16 понуђача и то: </w:t>
      </w:r>
    </w:p>
    <w:p>
      <w:pPr>
        <w:jc w:val="both"/>
        <w:rPr>
          <w:lang w:val="sr-Cyrl-CS"/>
        </w:rPr>
      </w:pP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Екапија д.о.о.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BA"/>
        </w:rPr>
        <w:t>BBS Europe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Ауто-Мандић д.о.о.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BA"/>
        </w:rPr>
        <w:t>ITC Zenica d.o.o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BA"/>
        </w:rPr>
        <w:t>„Forester“ d.o.o.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BA"/>
        </w:rPr>
        <w:t>Prox d.o.o.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BA"/>
        </w:rPr>
        <w:t>PETRIX COMPANY d.o.o.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BA"/>
        </w:rPr>
        <w:t>д.о.о. Ракић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BA"/>
        </w:rPr>
        <w:t>Удружење за борбу против корупције „</w:t>
      </w:r>
      <w:r>
        <w:rPr>
          <w:lang w:val="sr-Latn-BA"/>
        </w:rPr>
        <w:t xml:space="preserve">Transparency international“ </w:t>
      </w:r>
      <w:r>
        <w:rPr>
          <w:lang w:val="sr-Cyrl-BA"/>
        </w:rPr>
        <w:t xml:space="preserve"> у БиХ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Latn-BA"/>
        </w:rPr>
        <w:t>Techno win d.o.o.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BA"/>
        </w:rPr>
        <w:t>Примапром д.о.о.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BA"/>
        </w:rPr>
        <w:t>Репром д.о.о.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BA"/>
        </w:rPr>
        <w:t>Агромеханика-комерц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BA"/>
        </w:rPr>
        <w:t>Агро-симекс д.о.о.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Бетон-коп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Џаковац д.о.о.</w:t>
      </w:r>
    </w:p>
    <w:p>
      <w:pPr>
        <w:ind w:left="720"/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(Извјештај о преузимању тд  од стране понуђача од 10.12.2019. год. у прилогу ТД).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Дана 10.12.2019. године извршено је јавно отварање понудао чему је сачињен Записник са отварања понуда бр. 1729/19 који је благовремено путем факса достављен  понуђачима који су доставили  понуде у предметном поступку набавке. Комисија за јавну набавку је благовремено и правилно извршила отварање понуда и оцјену приспјелих понуда, о чему је сачинила одговарајуће записнике. Комисија је констатовала да је пристигла једна понуда и то понуђача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b/>
          <w:lang w:val="sr-Cyrl-CS"/>
        </w:rPr>
        <w:t>„АУТО-МАНДИЋ“ д.о.о. Градишка</w:t>
      </w:r>
      <w:r>
        <w:rPr>
          <w:lang w:val="sr-Cyrl-CS"/>
        </w:rPr>
        <w:t xml:space="preserve">, понуда пристигла 04.12.2019. године у 09:05 часова, цијена понуде износи </w:t>
      </w:r>
      <w:r>
        <w:rPr>
          <w:b/>
          <w:lang w:val="sr-Cyrl-CS"/>
        </w:rPr>
        <w:t>84.000,00 КМ (без ПДВ-а), а укупна цијена понуде са ПДВ-ом 98.280,00 КМ</w:t>
      </w:r>
      <w:r>
        <w:rPr>
          <w:lang w:val="sr-Cyrl-CS"/>
        </w:rPr>
        <w:t xml:space="preserve">;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Понуда је благовремено запримљена, а неблаговремено  запримљених понуда није било.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На састанку одржаном </w:t>
      </w:r>
      <w:r>
        <w:rPr>
          <w:lang w:val="sr-Cyrl-BA"/>
        </w:rPr>
        <w:t>11.12.2019</w:t>
      </w:r>
      <w:r>
        <w:rPr>
          <w:lang w:val="sr-Cyrl-CS"/>
        </w:rPr>
        <w:t xml:space="preserve">. године Комисија је приступила детаљном прегледању достављених понуда, у циљу утврђивања да ли су достављени сви тражени документи  и да ли задовољавају квалификационе услове. </w:t>
      </w:r>
    </w:p>
    <w:p>
      <w:pPr>
        <w:ind w:left="720"/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 </w:t>
      </w:r>
      <w:r>
        <w:rPr>
          <w:b/>
          <w:color w:val="000000"/>
          <w:lang w:val="sr-Cyrl-CS"/>
        </w:rPr>
        <w:t>„</w:t>
      </w:r>
      <w:r>
        <w:rPr>
          <w:b/>
          <w:color w:val="000000"/>
          <w:lang w:val="bs-Cyrl-BA"/>
        </w:rPr>
        <w:t>АУТО - МАНДИЋ</w:t>
      </w:r>
      <w:r>
        <w:rPr>
          <w:b/>
          <w:color w:val="000000"/>
          <w:lang w:val="sr-Cyrl-CS"/>
        </w:rPr>
        <w:t xml:space="preserve">“  д.о.о. Градишка </w:t>
      </w:r>
      <w:r>
        <w:rPr>
          <w:color w:val="000000"/>
          <w:lang w:val="sr-Cyrl-CS"/>
        </w:rPr>
        <w:t>испунио услове за учешће – квалификацију и доставио понуду у складу са условима прописаним отвореним поступком за доставу понуда и иста је прихватљива за уговорни орган.</w:t>
      </w:r>
    </w:p>
    <w:p>
      <w:pPr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доношења ове одлуке посебно су цијењене чињенице да је Комисија, правилно и потпуно извршила оцјену квалификованости понуђача те оцјену приспјелих понуда, сходно критеријумима из тендерске документације.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 комисије за јавну набавку. </w:t>
      </w:r>
    </w:p>
    <w:p>
      <w:pPr>
        <w:jc w:val="both"/>
        <w:rPr>
          <w:lang w:val="sr-Cyrl-CS"/>
        </w:rPr>
      </w:pP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Увидом у приспјеле понуде и приложену документацију,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документацијом.</w:t>
      </w:r>
    </w:p>
    <w:p>
      <w:pPr>
        <w:jc w:val="both"/>
        <w:rPr>
          <w:lang w:val="sr-Cyrl-CS"/>
        </w:rPr>
      </w:pPr>
      <w:r>
        <w:rPr>
          <w:lang w:val="ru-RU"/>
        </w:rPr>
        <w:t xml:space="preserve">Неспорно је да је само једна понуда пристигла и то понуда понуђача </w:t>
      </w:r>
      <w:r>
        <w:rPr>
          <w:b/>
          <w:lang w:val="ru-RU"/>
        </w:rPr>
        <w:t>«АУТО - МАНДИЋ» д.о.о. Градишка</w:t>
      </w:r>
      <w:r>
        <w:rPr>
          <w:lang w:val="ru-RU"/>
        </w:rPr>
        <w:t xml:space="preserve">, те да је иста  прихватљива примјеном  члана </w:t>
      </w:r>
      <w:r>
        <w:rPr>
          <w:lang w:val="sr-Cyrl-CS"/>
        </w:rPr>
        <w:t xml:space="preserve">64. тачка 1. под б) Закона о јавним набавкама БиХ  (најнижа цијена),  </w:t>
      </w:r>
      <w:r>
        <w:rPr>
          <w:lang w:val="ru-RU"/>
        </w:rPr>
        <w:t xml:space="preserve">те у складу са чланом 89.став 3. Закона о јавним набавкама, </w:t>
      </w:r>
      <w:r>
        <w:rPr>
          <w:lang w:val="sr-Cyrl-CS"/>
        </w:rPr>
        <w:t xml:space="preserve"> предложила уговорном органу да са истим закључи уговор за набавку трактора у износу од </w:t>
      </w:r>
      <w:r>
        <w:rPr>
          <w:b/>
          <w:lang w:val="sr-Cyrl-CS"/>
        </w:rPr>
        <w:t>84.000,00</w:t>
      </w:r>
      <w:r>
        <w:rPr>
          <w:b/>
          <w:lang w:val="ru-RU"/>
        </w:rPr>
        <w:t xml:space="preserve"> КМ  без ПДВ-а</w:t>
      </w:r>
      <w:r>
        <w:rPr>
          <w:lang w:val="ru-RU"/>
        </w:rPr>
        <w:t xml:space="preserve">, односно </w:t>
      </w:r>
      <w:r>
        <w:rPr>
          <w:b/>
          <w:lang w:val="ru-RU"/>
        </w:rPr>
        <w:t>98.280,00 КМ са ПДВ-ом</w:t>
      </w:r>
      <w:r>
        <w:rPr>
          <w:lang w:val="ru-RU"/>
        </w:rPr>
        <w:t xml:space="preserve">, а што је уговорни орган прихватио и одлучио као у диспозитиву ове Одлуке. </w:t>
      </w:r>
    </w:p>
    <w:p>
      <w:pPr>
        <w:jc w:val="both"/>
        <w:rPr>
          <w:b/>
          <w:color w:val="FF0000"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b/>
          <w:lang w:val="ru-RU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Уговорном органу директно,  или препорученом  поштанском пошиљком, у најмање 3 (три) примјерка  у року од 5 (пет) дана од дана пријема одлуке о избору најповољнијег  понуђача.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</w:p>
    <w:p>
      <w:pPr>
        <w:jc w:val="both"/>
        <w:rPr>
          <w:lang w:val="sr-Cyrl-CS"/>
        </w:rPr>
      </w:pPr>
      <w:r>
        <w:rPr>
          <w:lang w:val="sr-Cyrl-CS"/>
        </w:rPr>
        <w:t>Број: 1739/19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           </w:t>
      </w:r>
      <w:r>
        <w:rPr>
          <w:b/>
          <w:lang w:val="sr-Cyrl-CS"/>
        </w:rPr>
        <w:t>ДИРЕКТОР</w:t>
      </w:r>
    </w:p>
    <w:p>
      <w:pPr>
        <w:pStyle w:val="5"/>
        <w:rPr>
          <w:lang w:val="bs-Cyrl-BA"/>
        </w:rPr>
      </w:pPr>
      <w:r>
        <w:rPr>
          <w:b w:val="0"/>
        </w:rPr>
        <w:t>Дана:</w:t>
      </w:r>
      <w:r>
        <w:tab/>
      </w:r>
      <w:r>
        <w:rPr>
          <w:b w:val="0"/>
          <w:lang w:val="bs-Cyrl-BA"/>
        </w:rPr>
        <w:t>11.12.2019. год.</w:t>
      </w:r>
      <w:r>
        <w:rPr>
          <w:lang w:val="bs-Cyrl-BA"/>
        </w:rPr>
        <w:t xml:space="preserve">                                                         Драшко Илић, дипл. екон.</w:t>
      </w:r>
    </w:p>
    <w:p>
      <w:pPr>
        <w:rPr>
          <w:lang w:val="bs-Cyrl-BA"/>
        </w:rPr>
      </w:pP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</w:t>
      </w:r>
    </w:p>
    <w:p>
      <w:pPr>
        <w:rPr>
          <w:lang w:val="sr-Cyrl-CS"/>
        </w:rPr>
      </w:pPr>
    </w:p>
    <w:sectPr>
      <w:pgSz w:w="12240" w:h="15840"/>
      <w:pgMar w:top="99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DEF"/>
    <w:multiLevelType w:val="multilevel"/>
    <w:tmpl w:val="4F355DE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6FEA"/>
    <w:rsid w:val="0003181E"/>
    <w:rsid w:val="000374F6"/>
    <w:rsid w:val="0004110A"/>
    <w:rsid w:val="00042850"/>
    <w:rsid w:val="00043ADD"/>
    <w:rsid w:val="0004424F"/>
    <w:rsid w:val="00044A74"/>
    <w:rsid w:val="00046768"/>
    <w:rsid w:val="00051AAC"/>
    <w:rsid w:val="00052116"/>
    <w:rsid w:val="000573F5"/>
    <w:rsid w:val="0006469B"/>
    <w:rsid w:val="000705BD"/>
    <w:rsid w:val="00072016"/>
    <w:rsid w:val="000739B2"/>
    <w:rsid w:val="00080456"/>
    <w:rsid w:val="000827B0"/>
    <w:rsid w:val="00086103"/>
    <w:rsid w:val="00087978"/>
    <w:rsid w:val="00090818"/>
    <w:rsid w:val="000974AD"/>
    <w:rsid w:val="000A5358"/>
    <w:rsid w:val="000A5DBB"/>
    <w:rsid w:val="000B3BE0"/>
    <w:rsid w:val="000C2B9D"/>
    <w:rsid w:val="000C46B9"/>
    <w:rsid w:val="000D1AE6"/>
    <w:rsid w:val="000E412C"/>
    <w:rsid w:val="000F00C0"/>
    <w:rsid w:val="001038DD"/>
    <w:rsid w:val="00105147"/>
    <w:rsid w:val="00105A42"/>
    <w:rsid w:val="00112019"/>
    <w:rsid w:val="001126A7"/>
    <w:rsid w:val="00117044"/>
    <w:rsid w:val="001179DF"/>
    <w:rsid w:val="001229D4"/>
    <w:rsid w:val="00122E40"/>
    <w:rsid w:val="00123D77"/>
    <w:rsid w:val="00133FCB"/>
    <w:rsid w:val="0013715E"/>
    <w:rsid w:val="00161D5A"/>
    <w:rsid w:val="00162B91"/>
    <w:rsid w:val="00163B05"/>
    <w:rsid w:val="001808A0"/>
    <w:rsid w:val="00183569"/>
    <w:rsid w:val="001936F1"/>
    <w:rsid w:val="001A0438"/>
    <w:rsid w:val="001A12E9"/>
    <w:rsid w:val="001A2756"/>
    <w:rsid w:val="001A2F67"/>
    <w:rsid w:val="001A3D79"/>
    <w:rsid w:val="001B0E89"/>
    <w:rsid w:val="001B3460"/>
    <w:rsid w:val="001C492F"/>
    <w:rsid w:val="001C5B00"/>
    <w:rsid w:val="001C69B0"/>
    <w:rsid w:val="001D3A3A"/>
    <w:rsid w:val="001D5C11"/>
    <w:rsid w:val="001D5CAA"/>
    <w:rsid w:val="001E1A22"/>
    <w:rsid w:val="001E4458"/>
    <w:rsid w:val="001F2865"/>
    <w:rsid w:val="001F28E5"/>
    <w:rsid w:val="00200EA7"/>
    <w:rsid w:val="002110A6"/>
    <w:rsid w:val="0021566F"/>
    <w:rsid w:val="002160BD"/>
    <w:rsid w:val="002223F2"/>
    <w:rsid w:val="00227F90"/>
    <w:rsid w:val="00231CC5"/>
    <w:rsid w:val="002336D5"/>
    <w:rsid w:val="00233C36"/>
    <w:rsid w:val="002360EF"/>
    <w:rsid w:val="00245B53"/>
    <w:rsid w:val="00247775"/>
    <w:rsid w:val="002514D2"/>
    <w:rsid w:val="00260E3E"/>
    <w:rsid w:val="00261DD1"/>
    <w:rsid w:val="00267583"/>
    <w:rsid w:val="00273CF7"/>
    <w:rsid w:val="00280641"/>
    <w:rsid w:val="0028375A"/>
    <w:rsid w:val="00284576"/>
    <w:rsid w:val="002869C4"/>
    <w:rsid w:val="00292E20"/>
    <w:rsid w:val="002A1AA5"/>
    <w:rsid w:val="002A31CA"/>
    <w:rsid w:val="002A4AFA"/>
    <w:rsid w:val="002B05F6"/>
    <w:rsid w:val="002B47FC"/>
    <w:rsid w:val="002B7A90"/>
    <w:rsid w:val="002C44C9"/>
    <w:rsid w:val="002D2020"/>
    <w:rsid w:val="002D4C90"/>
    <w:rsid w:val="002E367F"/>
    <w:rsid w:val="002E5DE9"/>
    <w:rsid w:val="002F0C1B"/>
    <w:rsid w:val="002F43C8"/>
    <w:rsid w:val="002F6E93"/>
    <w:rsid w:val="003022F5"/>
    <w:rsid w:val="00306B68"/>
    <w:rsid w:val="003103D2"/>
    <w:rsid w:val="00311B9A"/>
    <w:rsid w:val="0031250C"/>
    <w:rsid w:val="00325732"/>
    <w:rsid w:val="00332BD0"/>
    <w:rsid w:val="00333683"/>
    <w:rsid w:val="0033393D"/>
    <w:rsid w:val="003421FD"/>
    <w:rsid w:val="00345246"/>
    <w:rsid w:val="00351C62"/>
    <w:rsid w:val="0036236C"/>
    <w:rsid w:val="0036380E"/>
    <w:rsid w:val="00372D3D"/>
    <w:rsid w:val="00390074"/>
    <w:rsid w:val="00395791"/>
    <w:rsid w:val="003A4233"/>
    <w:rsid w:val="003A4670"/>
    <w:rsid w:val="003A4EE8"/>
    <w:rsid w:val="003A7B6B"/>
    <w:rsid w:val="003B0BD5"/>
    <w:rsid w:val="003B43FC"/>
    <w:rsid w:val="003B48D2"/>
    <w:rsid w:val="003B6BC4"/>
    <w:rsid w:val="003C23EF"/>
    <w:rsid w:val="003D156D"/>
    <w:rsid w:val="003D2CD1"/>
    <w:rsid w:val="003D4244"/>
    <w:rsid w:val="003D749B"/>
    <w:rsid w:val="003E1231"/>
    <w:rsid w:val="003E1355"/>
    <w:rsid w:val="003E3B16"/>
    <w:rsid w:val="003E4E1B"/>
    <w:rsid w:val="003F03E1"/>
    <w:rsid w:val="00405398"/>
    <w:rsid w:val="00406A9A"/>
    <w:rsid w:val="004109BE"/>
    <w:rsid w:val="00412B2A"/>
    <w:rsid w:val="00412C7C"/>
    <w:rsid w:val="00427500"/>
    <w:rsid w:val="00430275"/>
    <w:rsid w:val="004352EF"/>
    <w:rsid w:val="0044736F"/>
    <w:rsid w:val="00450D70"/>
    <w:rsid w:val="004576EB"/>
    <w:rsid w:val="004607E0"/>
    <w:rsid w:val="00463E27"/>
    <w:rsid w:val="00477EA6"/>
    <w:rsid w:val="00485163"/>
    <w:rsid w:val="00497643"/>
    <w:rsid w:val="004A4541"/>
    <w:rsid w:val="004A679E"/>
    <w:rsid w:val="004B24C2"/>
    <w:rsid w:val="004B28CC"/>
    <w:rsid w:val="004B3B31"/>
    <w:rsid w:val="004B42C6"/>
    <w:rsid w:val="004B4342"/>
    <w:rsid w:val="004B5D00"/>
    <w:rsid w:val="004B6F24"/>
    <w:rsid w:val="004C0521"/>
    <w:rsid w:val="004C1DB2"/>
    <w:rsid w:val="004C2B2F"/>
    <w:rsid w:val="004D1FF2"/>
    <w:rsid w:val="004D2F1A"/>
    <w:rsid w:val="004E1E13"/>
    <w:rsid w:val="004E662F"/>
    <w:rsid w:val="004F6A45"/>
    <w:rsid w:val="00500437"/>
    <w:rsid w:val="00502596"/>
    <w:rsid w:val="00502C43"/>
    <w:rsid w:val="00506116"/>
    <w:rsid w:val="00511DD3"/>
    <w:rsid w:val="00513159"/>
    <w:rsid w:val="005359F7"/>
    <w:rsid w:val="00540EB3"/>
    <w:rsid w:val="00547FEA"/>
    <w:rsid w:val="005530B5"/>
    <w:rsid w:val="00557A28"/>
    <w:rsid w:val="00560170"/>
    <w:rsid w:val="00575324"/>
    <w:rsid w:val="005760E4"/>
    <w:rsid w:val="00577D08"/>
    <w:rsid w:val="00580159"/>
    <w:rsid w:val="00581275"/>
    <w:rsid w:val="005835ED"/>
    <w:rsid w:val="0058641F"/>
    <w:rsid w:val="00587D9A"/>
    <w:rsid w:val="00590647"/>
    <w:rsid w:val="005A5415"/>
    <w:rsid w:val="005B2011"/>
    <w:rsid w:val="005B2777"/>
    <w:rsid w:val="005B33C1"/>
    <w:rsid w:val="005B7D2B"/>
    <w:rsid w:val="005C120F"/>
    <w:rsid w:val="005C3DC8"/>
    <w:rsid w:val="005C6CA4"/>
    <w:rsid w:val="005D2F8C"/>
    <w:rsid w:val="005D459C"/>
    <w:rsid w:val="005D4969"/>
    <w:rsid w:val="005E2BCF"/>
    <w:rsid w:val="005E2D20"/>
    <w:rsid w:val="005E32A9"/>
    <w:rsid w:val="005E5B83"/>
    <w:rsid w:val="005F1002"/>
    <w:rsid w:val="00601CBD"/>
    <w:rsid w:val="006050E6"/>
    <w:rsid w:val="00606776"/>
    <w:rsid w:val="00607978"/>
    <w:rsid w:val="00611C6B"/>
    <w:rsid w:val="00615D1B"/>
    <w:rsid w:val="00617B42"/>
    <w:rsid w:val="00621315"/>
    <w:rsid w:val="00622A09"/>
    <w:rsid w:val="0062371E"/>
    <w:rsid w:val="0063556A"/>
    <w:rsid w:val="006376CE"/>
    <w:rsid w:val="006405E2"/>
    <w:rsid w:val="00641C1F"/>
    <w:rsid w:val="006461A2"/>
    <w:rsid w:val="00653A4D"/>
    <w:rsid w:val="0066228E"/>
    <w:rsid w:val="0067048D"/>
    <w:rsid w:val="0068636E"/>
    <w:rsid w:val="00687633"/>
    <w:rsid w:val="00690465"/>
    <w:rsid w:val="006A070F"/>
    <w:rsid w:val="006A0746"/>
    <w:rsid w:val="006A617D"/>
    <w:rsid w:val="006A74F7"/>
    <w:rsid w:val="006B484C"/>
    <w:rsid w:val="006B4DDE"/>
    <w:rsid w:val="006B6F42"/>
    <w:rsid w:val="006C5624"/>
    <w:rsid w:val="006D035A"/>
    <w:rsid w:val="006D0847"/>
    <w:rsid w:val="006E3F5C"/>
    <w:rsid w:val="006F2A00"/>
    <w:rsid w:val="006F52F2"/>
    <w:rsid w:val="006F7626"/>
    <w:rsid w:val="00700D87"/>
    <w:rsid w:val="00703965"/>
    <w:rsid w:val="00704192"/>
    <w:rsid w:val="00710947"/>
    <w:rsid w:val="00711FE4"/>
    <w:rsid w:val="0071219F"/>
    <w:rsid w:val="00713D7E"/>
    <w:rsid w:val="007149C5"/>
    <w:rsid w:val="007169B8"/>
    <w:rsid w:val="00732D59"/>
    <w:rsid w:val="0073527A"/>
    <w:rsid w:val="0074133F"/>
    <w:rsid w:val="007430C2"/>
    <w:rsid w:val="00746CB6"/>
    <w:rsid w:val="0075122C"/>
    <w:rsid w:val="007517E0"/>
    <w:rsid w:val="007533E3"/>
    <w:rsid w:val="0075346E"/>
    <w:rsid w:val="00757BD0"/>
    <w:rsid w:val="00761C7B"/>
    <w:rsid w:val="00767403"/>
    <w:rsid w:val="007704CD"/>
    <w:rsid w:val="007744D1"/>
    <w:rsid w:val="0078198A"/>
    <w:rsid w:val="00787BB7"/>
    <w:rsid w:val="007A6AFD"/>
    <w:rsid w:val="007A7043"/>
    <w:rsid w:val="007B0CDC"/>
    <w:rsid w:val="007B6F20"/>
    <w:rsid w:val="007C265D"/>
    <w:rsid w:val="007D7CDA"/>
    <w:rsid w:val="007E182C"/>
    <w:rsid w:val="007E1FA3"/>
    <w:rsid w:val="007E387F"/>
    <w:rsid w:val="007E66B4"/>
    <w:rsid w:val="007E7775"/>
    <w:rsid w:val="00804EA1"/>
    <w:rsid w:val="00807818"/>
    <w:rsid w:val="00815AC5"/>
    <w:rsid w:val="00826282"/>
    <w:rsid w:val="00835059"/>
    <w:rsid w:val="00843358"/>
    <w:rsid w:val="00843E76"/>
    <w:rsid w:val="00846EB6"/>
    <w:rsid w:val="00852DA9"/>
    <w:rsid w:val="008551E9"/>
    <w:rsid w:val="00857311"/>
    <w:rsid w:val="00857E6D"/>
    <w:rsid w:val="00862E30"/>
    <w:rsid w:val="00863FFC"/>
    <w:rsid w:val="0087619A"/>
    <w:rsid w:val="008822C8"/>
    <w:rsid w:val="0088680D"/>
    <w:rsid w:val="008879F0"/>
    <w:rsid w:val="00891B99"/>
    <w:rsid w:val="00894F54"/>
    <w:rsid w:val="008C0E32"/>
    <w:rsid w:val="008C7F77"/>
    <w:rsid w:val="008D30C1"/>
    <w:rsid w:val="008D3973"/>
    <w:rsid w:val="008D4F33"/>
    <w:rsid w:val="008D646C"/>
    <w:rsid w:val="008E7863"/>
    <w:rsid w:val="008E7BB7"/>
    <w:rsid w:val="008F4557"/>
    <w:rsid w:val="00900556"/>
    <w:rsid w:val="0091179C"/>
    <w:rsid w:val="00922355"/>
    <w:rsid w:val="00927E4A"/>
    <w:rsid w:val="009303A8"/>
    <w:rsid w:val="009306A7"/>
    <w:rsid w:val="009334FD"/>
    <w:rsid w:val="00934800"/>
    <w:rsid w:val="00935008"/>
    <w:rsid w:val="00937359"/>
    <w:rsid w:val="00945A4B"/>
    <w:rsid w:val="009545F7"/>
    <w:rsid w:val="00955C6B"/>
    <w:rsid w:val="00957EB8"/>
    <w:rsid w:val="00963C0B"/>
    <w:rsid w:val="0096766D"/>
    <w:rsid w:val="0097113D"/>
    <w:rsid w:val="009725DC"/>
    <w:rsid w:val="009727E3"/>
    <w:rsid w:val="00973844"/>
    <w:rsid w:val="00973C34"/>
    <w:rsid w:val="00980938"/>
    <w:rsid w:val="00991A1E"/>
    <w:rsid w:val="0099226E"/>
    <w:rsid w:val="00992BD5"/>
    <w:rsid w:val="0099361D"/>
    <w:rsid w:val="0099582E"/>
    <w:rsid w:val="00997A75"/>
    <w:rsid w:val="009A0A3A"/>
    <w:rsid w:val="009A6437"/>
    <w:rsid w:val="009B0B89"/>
    <w:rsid w:val="009B3D32"/>
    <w:rsid w:val="009B4209"/>
    <w:rsid w:val="009B70C7"/>
    <w:rsid w:val="009C3813"/>
    <w:rsid w:val="009C7561"/>
    <w:rsid w:val="009C7E82"/>
    <w:rsid w:val="009D015C"/>
    <w:rsid w:val="009D308F"/>
    <w:rsid w:val="009D68A7"/>
    <w:rsid w:val="009D7AFE"/>
    <w:rsid w:val="009D7E29"/>
    <w:rsid w:val="009E4920"/>
    <w:rsid w:val="009F398D"/>
    <w:rsid w:val="009F3CF9"/>
    <w:rsid w:val="00A054C9"/>
    <w:rsid w:val="00A109FB"/>
    <w:rsid w:val="00A16D85"/>
    <w:rsid w:val="00A220D2"/>
    <w:rsid w:val="00A32CED"/>
    <w:rsid w:val="00A34C21"/>
    <w:rsid w:val="00A361EC"/>
    <w:rsid w:val="00A37C34"/>
    <w:rsid w:val="00A43EE3"/>
    <w:rsid w:val="00A44235"/>
    <w:rsid w:val="00A45594"/>
    <w:rsid w:val="00A45B35"/>
    <w:rsid w:val="00A46226"/>
    <w:rsid w:val="00A537D6"/>
    <w:rsid w:val="00A62894"/>
    <w:rsid w:val="00A65E24"/>
    <w:rsid w:val="00A71903"/>
    <w:rsid w:val="00A73DCE"/>
    <w:rsid w:val="00A76963"/>
    <w:rsid w:val="00A802B7"/>
    <w:rsid w:val="00A82DC1"/>
    <w:rsid w:val="00A8331C"/>
    <w:rsid w:val="00A83AA9"/>
    <w:rsid w:val="00A90F5C"/>
    <w:rsid w:val="00AA4040"/>
    <w:rsid w:val="00AB2956"/>
    <w:rsid w:val="00AB2E5A"/>
    <w:rsid w:val="00AB6F7C"/>
    <w:rsid w:val="00AC4042"/>
    <w:rsid w:val="00AC5A19"/>
    <w:rsid w:val="00AD34A1"/>
    <w:rsid w:val="00AD4783"/>
    <w:rsid w:val="00AD6A92"/>
    <w:rsid w:val="00AE2216"/>
    <w:rsid w:val="00AF1181"/>
    <w:rsid w:val="00AF62AD"/>
    <w:rsid w:val="00AF684E"/>
    <w:rsid w:val="00B04006"/>
    <w:rsid w:val="00B05F85"/>
    <w:rsid w:val="00B06142"/>
    <w:rsid w:val="00B1079C"/>
    <w:rsid w:val="00B211C6"/>
    <w:rsid w:val="00B217E4"/>
    <w:rsid w:val="00B25CA2"/>
    <w:rsid w:val="00B26C0C"/>
    <w:rsid w:val="00B31016"/>
    <w:rsid w:val="00B36DFA"/>
    <w:rsid w:val="00B40C9D"/>
    <w:rsid w:val="00B418E2"/>
    <w:rsid w:val="00B55384"/>
    <w:rsid w:val="00B61B1B"/>
    <w:rsid w:val="00B82E6A"/>
    <w:rsid w:val="00B83CE1"/>
    <w:rsid w:val="00B9108C"/>
    <w:rsid w:val="00B94642"/>
    <w:rsid w:val="00B9625D"/>
    <w:rsid w:val="00B97605"/>
    <w:rsid w:val="00BA123A"/>
    <w:rsid w:val="00BB654D"/>
    <w:rsid w:val="00BC0D59"/>
    <w:rsid w:val="00BC62AB"/>
    <w:rsid w:val="00BD6BE0"/>
    <w:rsid w:val="00BE1D80"/>
    <w:rsid w:val="00BF0A2A"/>
    <w:rsid w:val="00C01483"/>
    <w:rsid w:val="00C11D04"/>
    <w:rsid w:val="00C1323F"/>
    <w:rsid w:val="00C1357D"/>
    <w:rsid w:val="00C1679D"/>
    <w:rsid w:val="00C267D9"/>
    <w:rsid w:val="00C34A76"/>
    <w:rsid w:val="00C37172"/>
    <w:rsid w:val="00C40CD5"/>
    <w:rsid w:val="00C54609"/>
    <w:rsid w:val="00C60153"/>
    <w:rsid w:val="00C75A2A"/>
    <w:rsid w:val="00C830AD"/>
    <w:rsid w:val="00C875BC"/>
    <w:rsid w:val="00C96872"/>
    <w:rsid w:val="00CA4176"/>
    <w:rsid w:val="00CA509D"/>
    <w:rsid w:val="00CA6FFD"/>
    <w:rsid w:val="00CB0DA4"/>
    <w:rsid w:val="00CB1E33"/>
    <w:rsid w:val="00CB2F15"/>
    <w:rsid w:val="00CB6BA4"/>
    <w:rsid w:val="00CC1732"/>
    <w:rsid w:val="00CC2805"/>
    <w:rsid w:val="00CC548E"/>
    <w:rsid w:val="00CD4462"/>
    <w:rsid w:val="00CE5001"/>
    <w:rsid w:val="00CE51A0"/>
    <w:rsid w:val="00CF1FE7"/>
    <w:rsid w:val="00CF542E"/>
    <w:rsid w:val="00D0053C"/>
    <w:rsid w:val="00D01BDF"/>
    <w:rsid w:val="00D053DA"/>
    <w:rsid w:val="00D06459"/>
    <w:rsid w:val="00D069A5"/>
    <w:rsid w:val="00D1666C"/>
    <w:rsid w:val="00D317FD"/>
    <w:rsid w:val="00D374BA"/>
    <w:rsid w:val="00D44155"/>
    <w:rsid w:val="00D513B0"/>
    <w:rsid w:val="00D53048"/>
    <w:rsid w:val="00D5451A"/>
    <w:rsid w:val="00D54E67"/>
    <w:rsid w:val="00D64B9F"/>
    <w:rsid w:val="00D66855"/>
    <w:rsid w:val="00D7489A"/>
    <w:rsid w:val="00D817BC"/>
    <w:rsid w:val="00D8319C"/>
    <w:rsid w:val="00D94A55"/>
    <w:rsid w:val="00DA3ABA"/>
    <w:rsid w:val="00DB3570"/>
    <w:rsid w:val="00DB40E9"/>
    <w:rsid w:val="00DB63B9"/>
    <w:rsid w:val="00DC0794"/>
    <w:rsid w:val="00DC38FA"/>
    <w:rsid w:val="00DC668C"/>
    <w:rsid w:val="00DD0FBD"/>
    <w:rsid w:val="00DD2561"/>
    <w:rsid w:val="00DD4884"/>
    <w:rsid w:val="00DE2E95"/>
    <w:rsid w:val="00DF6256"/>
    <w:rsid w:val="00DF6E45"/>
    <w:rsid w:val="00E00E30"/>
    <w:rsid w:val="00E05010"/>
    <w:rsid w:val="00E12726"/>
    <w:rsid w:val="00E13087"/>
    <w:rsid w:val="00E13C75"/>
    <w:rsid w:val="00E16889"/>
    <w:rsid w:val="00E3153B"/>
    <w:rsid w:val="00E438CE"/>
    <w:rsid w:val="00E4662C"/>
    <w:rsid w:val="00E50661"/>
    <w:rsid w:val="00E5279D"/>
    <w:rsid w:val="00E60D0C"/>
    <w:rsid w:val="00E66EC2"/>
    <w:rsid w:val="00E7369C"/>
    <w:rsid w:val="00E82A88"/>
    <w:rsid w:val="00E84CE3"/>
    <w:rsid w:val="00E851C2"/>
    <w:rsid w:val="00E8615F"/>
    <w:rsid w:val="00E91955"/>
    <w:rsid w:val="00EB2829"/>
    <w:rsid w:val="00EC292A"/>
    <w:rsid w:val="00ED0B6C"/>
    <w:rsid w:val="00ED300B"/>
    <w:rsid w:val="00ED7057"/>
    <w:rsid w:val="00EE2777"/>
    <w:rsid w:val="00EF1FA7"/>
    <w:rsid w:val="00EF2900"/>
    <w:rsid w:val="00EF2C7B"/>
    <w:rsid w:val="00EF77C5"/>
    <w:rsid w:val="00F00410"/>
    <w:rsid w:val="00F0748C"/>
    <w:rsid w:val="00F107A3"/>
    <w:rsid w:val="00F121D6"/>
    <w:rsid w:val="00F14949"/>
    <w:rsid w:val="00F22333"/>
    <w:rsid w:val="00F260FB"/>
    <w:rsid w:val="00F34A21"/>
    <w:rsid w:val="00F4088A"/>
    <w:rsid w:val="00F443F9"/>
    <w:rsid w:val="00F51DB2"/>
    <w:rsid w:val="00F60D47"/>
    <w:rsid w:val="00F67B81"/>
    <w:rsid w:val="00F816BF"/>
    <w:rsid w:val="00F82366"/>
    <w:rsid w:val="00F84775"/>
    <w:rsid w:val="00F84F87"/>
    <w:rsid w:val="00F90947"/>
    <w:rsid w:val="00F92A57"/>
    <w:rsid w:val="00F96787"/>
    <w:rsid w:val="00FA5678"/>
    <w:rsid w:val="00FA5BE2"/>
    <w:rsid w:val="00FB3F1B"/>
    <w:rsid w:val="00FB6067"/>
    <w:rsid w:val="00FB6ED9"/>
    <w:rsid w:val="00FC6493"/>
    <w:rsid w:val="00FC6525"/>
    <w:rsid w:val="00FC7F7F"/>
    <w:rsid w:val="00FD6551"/>
    <w:rsid w:val="00FF435E"/>
    <w:rsid w:val="00FF6CB9"/>
    <w:rsid w:val="00FF70C2"/>
    <w:rsid w:val="00FF7C55"/>
    <w:rsid w:val="00FF7DFE"/>
    <w:rsid w:val="00FF7F23"/>
    <w:rsid w:val="3A9A5B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uiPriority w:val="0"/>
    <w:rPr>
      <w:color w:val="0000FF"/>
      <w:u w:val="single"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AC0ED-32F2-4187-B7D1-DE7328F4E5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3</Pages>
  <Words>890</Words>
  <Characters>5077</Characters>
  <Lines>42</Lines>
  <Paragraphs>11</Paragraphs>
  <TotalTime>0</TotalTime>
  <ScaleCrop>false</ScaleCrop>
  <LinksUpToDate>false</LinksUpToDate>
  <CharactersWithSpaces>5956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2019-12-12T09:50:00Z</dcterms:created>
  <dc:creator>draga</dc:creator>
  <cp:lastModifiedBy>Korisnik</cp:lastModifiedBy>
  <cp:lastPrinted>2019-03-26T10:43:00Z</cp:lastPrinted>
  <dcterms:modified xsi:type="dcterms:W3CDTF">2019-12-12T10:06:26Z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