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ЦЕНТАР ЗА РАЗВОЈ ПОЉОПРИВРЕДЕ И СЕЛА БАЊА ЛУКА</w:t>
      </w:r>
    </w:p>
    <w:p>
      <w:pPr>
        <w:jc w:val="center"/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Р.б.</w:t>
            </w: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 ознака по РЈН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Врста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Подаци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о добављачу/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добављачима у оквирном споразуму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(Назив,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 xml:space="preserve">ID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Основни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елементи уговора/оквирног споразума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измјене основних елемената уговора и датум измјене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Остатак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закључења уговора/ оквирног споразума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Напомена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(образложење)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5.450,00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</w:rPr>
              <w:t xml:space="preserve">KM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17.08.2015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поправка и одржавање пумпи 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256-8-2-19/15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“AQUAEL”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Нови Град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4509333850006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3.900,00 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25.08.2015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дорада сјемена стрних жита рода 2015.г. 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256-7-2-20/15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KM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плаћања:60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30000000-9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256-8-1-21/15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3.908,00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 15.10.2015.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резервних пумпи на вод. системима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5.419,00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Рок:15 дана од данапотписивања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12.01.2016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34113200-4 ЛОТ2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ЛОТ1 -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“ЛАДА АУТО” д.о.о. 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440099182000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”AUSTRIA EX-SPORT”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 Србац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ЛОТ1 - 19.722,22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ЛОТ2 - 8.974,00 КМ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15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27.01.2016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одржавање измузишта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256-8-1-5/16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4.048,67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09.03.2016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у 2016. години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256-8-1-6/16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2.544,10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15.03.2016.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допунске крмне смјеше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24.775,00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48.065,00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ручног алата за водоинсталатере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44511000-5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256-8-1-8/16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CENTRUM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4401150640007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1.297,63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санацију водоводних инсталација у шталама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1.841,59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марта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e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лима 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“ЧЕНИЋ”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4400818360005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5.240,00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путничког аутомобила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“AUSTRIA EX-SPORT”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Србац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извршеној уплати од стране купца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5.096,50KM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5.899,96KM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19.04.2016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256-8-1-17/16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година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јавне расвјете у МЗ Пискавица (насеље Бабићи)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45316000-545316110-9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256-7-3-16-3-3/16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20.196,70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правног савјетовања и заступања- ангажовање помоћника- адвоката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Посебан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(Анекс 2. дио Б ЗЈН БиХ)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ЗАЈЕДНИЧКА АДВОКАТСКА КАНЦЕЛАРИЈА “ДУКИЋ”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4502476430003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потреби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фактурама извршиоца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1.659,14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“ГРАФО БАЛКАН”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4506870150003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4.146,34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 за 2016.годину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дозир пумпи за хлор са прикључним сетом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4600265480006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2.891,25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31.304,30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18.07.2016. - 18.07.2017.г.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Испорука робе ће се вршити сукцесивно, према техничким условима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вод.материјала, фазонских ком., вод.арматуре...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256-7-1-24/16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43.673,75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система оптичке комуникације на чворним пумпним станицама...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45231600-151300000-5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256-7-3-22/16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“ABC SOLUTIONS”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4403227100003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24.474,11 KM 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електроматеријала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17.414,46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Дорада сјемена стрних жита - рода 2016.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256-7-2-26/16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9.800,00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издавања фактуре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30192000-1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Пајићи МЗ Голеши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5.980,05КМ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5.973,28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2.350,60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04.11.2016.г.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Ремонт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(послу)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</w:rPr>
              <w:t>08.11.2016</w:t>
            </w:r>
            <w:r>
              <w:rPr>
                <w:rFonts w:hint="default"/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15.11.2016.г.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30до 60 дана од дана достављене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5.824,00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30.12.2016.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ремонтних и санационих радова у канцеларијама Центра за село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ПГР “КИТИЋ- ИНВЕСТ” с.п.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4508360610002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41.540,00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4.321,28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44115310-5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од дана уплате аванса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 и трава за РЕЦ “Мањача” 03212220-803111000-2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за 2017.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“САНО”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4401039370009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90 дана од дана испоруке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2017.годину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5.856,75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два кориштена (половна) теретна возила 34137000-6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256-7-1-5-3-3/17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“АСТОРИЈА-М”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4400827350004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испорука рачунара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“EASTCODE”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5.992,33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10.05.2017.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2017. годину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2.992,74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опреме за одржавање измузишта за 2017.годину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3.551,36КМ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5.925,00КМ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 ормара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сијаличних мјеста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24312220-224312123-2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3 до 7 дана од дана прослијеђене наруџбенице (сукцесивно)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Директан споразум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5.958,40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Машински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24 сата од пријема захтјева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споразум- 38.259,00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ПУ- 19.000,00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18.07.2017. - 18.07.2018.г.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Прикључак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Оквирни споразум-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45.491,34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Први ПУ-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.2017. 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.2017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хлаче, јакне,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4.607,80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30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- два кориштена (половна) моторна возила за потребе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САЛОН КРАМАР” д.о.о. Љубушки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4272195510002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41.794,88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256-8-1-25/17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5.919,03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 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3.185,60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односно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према динамици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УТУ, идејног и главног пројекта за адаптацију, реконструкцију и промјену намјене пословног простора у улици Војводе Момчила бр. 10,12,16, на к.ч. бр.4437 К.О. Бања Лука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“УРБИС ЦЕНТАР”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4403168840006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рачуна-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једна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извођења радова “Ремонтни и санациони радови централног гријања”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12.704,00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14.790,00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од 40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палета 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набавка и монтажа електромотора за пумпе у П.С.1.1..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51111100-4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 седмице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18000000-9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и материјала за калцификацију и поправку земљишта за 2018.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46.815,00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сукцесивне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5.256,20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грашка и трава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03212220-803111000-2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3.771,00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2018. годину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5.516,00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ветеринарских лијекова, опреме и минерала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РЕЦ “Мањача” у току 2018. 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1.801,99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након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дезинфекционих и других средстава за одржавање измузишта за 2018.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у току једне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воћних садница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биковског сјемена и прибора за ВО за потребе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1.698,25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пчеларство, за потребе РЕЦ “Мањача” за 2018. годину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2.974,36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5.953,46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јуна мјесеца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микс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утоваривача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комбајна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 47.000,00КМ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адаптацији, реконструкцији и промјени намјене пословног простора у Ул. Војводе Момчила бр. 10,12 и 14,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Отворени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256-1-3-17/18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138.467,65КМ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пансионе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3.285,00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24.07.2018.г.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вођење стручног надзора над извођењем радова на 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2.950,00 КМ(без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радова на посао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радова, потписане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јавне расвјете у економском дворишту на “Мањачи”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5.913,50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резервних дијелова за редовно одржавање измузишта- сервис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50800000-3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3.321,38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14.09.2018.г.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Изградња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јавне расвјете у зони приступног пута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радова,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уређењу око пословног простора у Ул.Војводе Момчила бр.10,12,14, на к.ч. бр. 4437, К.О.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5.985,50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ситуације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(озимних) стрних жита за јесењу сјетву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256-7-1-31/18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7.350,00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коза за формирање матичног стада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03322200-4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“MONS- PRODUKT”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Теслић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4403575720007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28.870,00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10 дана од дана испостављене фактуре -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пословне просторије управе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Преговарачки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256-4-3-36-5-20/18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27.691,49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пољопривредних прикључних средстава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16000000-516310000-1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франко просторије наручиоца-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алармног противпровалног система и система видео надзора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256-8-1-40/18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256-7-3-38/18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50.802,49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увођења извођача у простор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256-7-1-24-3-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38.566,71 КМ (са ПДВ-ом)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17.08. 2018.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Други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04.01. 2019.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19.890,00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18.676,71 КМ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(премикси) за 2018.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256-7-1-6-3-9/18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44.946,72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намјештаја за пословне просторије управе Центра- 2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256-8-2-42/18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1.051,96 КМ (понуђач није ПДВ обвезник)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05.12.2018. - 05.12.2019.г.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 за пословне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39515000-5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6.839,60 КМ (са ПДВ-ом)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Обезбјеђење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1679710000-479711000-1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7.020,00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 (период трајања)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мјесечно, по достављеним рачунима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молерских и фасадних радова на објектима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45262600-745443000-4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6.980,22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пословног објекта у Ул.Браће Мажар и мајке Марије бр. 7 и 9.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24.387,95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Рок:5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након испоруке говеда, у року од 30 дана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меркантилног кукуруза- сточна храна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“ЗАВИЧАЈ-КОМЕРЦ”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4401557750001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5.846,30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дана увођења извођача радова на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штала број 2. и 9.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5.555,00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Одржавање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поправка измузишта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256-8-2-7/19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4508366220001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(извршилац није у систему ПДВ-а)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3.701,50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грађевинско- 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два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1.030,76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припремних радова у стајама и монтажа измузишта за козе у штали бр. 1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45213242-1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256-8-3-15/19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5.522,80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5.070,95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до краја маја 2019.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6за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5.905,51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у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плетене жице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5.993,30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Бањој Луци-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40.851,34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ситуација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сило комбајна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комбајна,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49.835,00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основног сјемена кукуруза и трава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11.690,20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31.05.2019.г.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електроинсталација у објектима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израда софтвера за базу података о пољопривредним газдинствима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2212610-8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256-8-2-25/19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2019.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2.068,35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аутомобилских гума и гума за тракторе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3.964,16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жице и сродних производа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потписивања уговора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47.600,00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Рок:годину дана од дана закључења уговора,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система надзора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Рок:пет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Уређење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простора унутар економије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“GM-MEL”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4404038170005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85100000-0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256-0-2-6-7-13/19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услуга, у року од 30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завјеса, паравана и столњака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39515000-5</w:t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39513100-2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256-8-1-33/19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5.703,15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мантил,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3.218,43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допунских крмних смјеша (премикси)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уговора-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256-8-3-34/19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извршеном послу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256-8-1-36/19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ППЗ “МАТИЦА” са п.о.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4400913430002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4.472,09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достављене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израда и дизајн веб сајта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72413000-8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грна за чишћење снијега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43313100-1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37.500,00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34223370-0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споразум- 15.199,31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ПУ- 6.837,60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31.07.2019. - 31.07.2020.г.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31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.07.201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01.08.2019. године до 31.12.2019.г.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256-7-1-40/19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256-7-3-41/19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54.950,00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увођења у посао од стране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06.09.2019.г.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бетонских  радова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45262300-4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16.10.2019.г.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робе- расхладне витрине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2.100,00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наруџби уговорног органа - након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фактуре-рачуна (у року од 3 дана од дана испостављене фактуре)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15.11.2019.г.</w:t>
            </w:r>
            <w:bookmarkStart w:id="0" w:name="_GoBack"/>
            <w:bookmarkEnd w:id="0"/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1778"/>
    <w:multiLevelType w:val="singleLevel"/>
    <w:tmpl w:val="0BBC17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030"/>
    <w:rsid w:val="010868E5"/>
    <w:rsid w:val="02670C69"/>
    <w:rsid w:val="030D0572"/>
    <w:rsid w:val="049E4E3C"/>
    <w:rsid w:val="05244A10"/>
    <w:rsid w:val="05F07CDE"/>
    <w:rsid w:val="076654EF"/>
    <w:rsid w:val="082359DD"/>
    <w:rsid w:val="08F85380"/>
    <w:rsid w:val="0B814B7D"/>
    <w:rsid w:val="0D6104B8"/>
    <w:rsid w:val="0F8555A2"/>
    <w:rsid w:val="11CD03FE"/>
    <w:rsid w:val="12937861"/>
    <w:rsid w:val="131754AF"/>
    <w:rsid w:val="13700FA0"/>
    <w:rsid w:val="13D11157"/>
    <w:rsid w:val="13D12688"/>
    <w:rsid w:val="17113980"/>
    <w:rsid w:val="17807E95"/>
    <w:rsid w:val="18632A51"/>
    <w:rsid w:val="18871F69"/>
    <w:rsid w:val="1A9B03FE"/>
    <w:rsid w:val="1AB14122"/>
    <w:rsid w:val="1AF079B9"/>
    <w:rsid w:val="1C21092E"/>
    <w:rsid w:val="1C842769"/>
    <w:rsid w:val="1E352364"/>
    <w:rsid w:val="1EE60321"/>
    <w:rsid w:val="1F3714CA"/>
    <w:rsid w:val="1FA61D65"/>
    <w:rsid w:val="1FC8769F"/>
    <w:rsid w:val="2028110E"/>
    <w:rsid w:val="209F3DB7"/>
    <w:rsid w:val="219957AC"/>
    <w:rsid w:val="21D47F70"/>
    <w:rsid w:val="22FB1128"/>
    <w:rsid w:val="23E2573C"/>
    <w:rsid w:val="24F54FB4"/>
    <w:rsid w:val="278D7C3A"/>
    <w:rsid w:val="27E31D56"/>
    <w:rsid w:val="29A50B41"/>
    <w:rsid w:val="29AD4BF6"/>
    <w:rsid w:val="2BFF5FA8"/>
    <w:rsid w:val="2C097833"/>
    <w:rsid w:val="2C3421F1"/>
    <w:rsid w:val="2D4E5320"/>
    <w:rsid w:val="2D962D60"/>
    <w:rsid w:val="2E140D5B"/>
    <w:rsid w:val="2EBA3A97"/>
    <w:rsid w:val="2ECE13FF"/>
    <w:rsid w:val="2F2753BB"/>
    <w:rsid w:val="32F644AA"/>
    <w:rsid w:val="331B2058"/>
    <w:rsid w:val="33A21DBF"/>
    <w:rsid w:val="35545BBD"/>
    <w:rsid w:val="36045715"/>
    <w:rsid w:val="362925FC"/>
    <w:rsid w:val="36D32C8B"/>
    <w:rsid w:val="378A5B98"/>
    <w:rsid w:val="3951587F"/>
    <w:rsid w:val="396610A9"/>
    <w:rsid w:val="3A9F60BF"/>
    <w:rsid w:val="3CEC03A4"/>
    <w:rsid w:val="3D1D70A2"/>
    <w:rsid w:val="3D7163B8"/>
    <w:rsid w:val="3DC06ECF"/>
    <w:rsid w:val="3E9B589E"/>
    <w:rsid w:val="40531FAE"/>
    <w:rsid w:val="40E65787"/>
    <w:rsid w:val="41846C2B"/>
    <w:rsid w:val="428D104E"/>
    <w:rsid w:val="446C3FEF"/>
    <w:rsid w:val="45187349"/>
    <w:rsid w:val="46663160"/>
    <w:rsid w:val="46D76737"/>
    <w:rsid w:val="47764FA6"/>
    <w:rsid w:val="47EC7134"/>
    <w:rsid w:val="4AD250AD"/>
    <w:rsid w:val="4BAC0D82"/>
    <w:rsid w:val="4C567094"/>
    <w:rsid w:val="4C613D6C"/>
    <w:rsid w:val="4E5310F1"/>
    <w:rsid w:val="4E5B23D3"/>
    <w:rsid w:val="4F0B5C61"/>
    <w:rsid w:val="50D53098"/>
    <w:rsid w:val="524D2C7C"/>
    <w:rsid w:val="53DD6AA3"/>
    <w:rsid w:val="55FA3FA3"/>
    <w:rsid w:val="572A5139"/>
    <w:rsid w:val="57E65D33"/>
    <w:rsid w:val="58515BB5"/>
    <w:rsid w:val="5854567D"/>
    <w:rsid w:val="594931D1"/>
    <w:rsid w:val="59791346"/>
    <w:rsid w:val="5C392AC7"/>
    <w:rsid w:val="5CC26432"/>
    <w:rsid w:val="5D2E434E"/>
    <w:rsid w:val="5DAA51B9"/>
    <w:rsid w:val="5E395A95"/>
    <w:rsid w:val="5E4A0FCF"/>
    <w:rsid w:val="5EB31B3A"/>
    <w:rsid w:val="5F391E97"/>
    <w:rsid w:val="6311673E"/>
    <w:rsid w:val="63180C74"/>
    <w:rsid w:val="63915989"/>
    <w:rsid w:val="63C50CDD"/>
    <w:rsid w:val="67162688"/>
    <w:rsid w:val="67312CD6"/>
    <w:rsid w:val="673D5920"/>
    <w:rsid w:val="679B0032"/>
    <w:rsid w:val="67DD5907"/>
    <w:rsid w:val="68080B10"/>
    <w:rsid w:val="69166B15"/>
    <w:rsid w:val="6A294F2B"/>
    <w:rsid w:val="6A2A054D"/>
    <w:rsid w:val="6A8A7FA5"/>
    <w:rsid w:val="6AF95166"/>
    <w:rsid w:val="6B335ED7"/>
    <w:rsid w:val="6C7A0A68"/>
    <w:rsid w:val="6CE5462A"/>
    <w:rsid w:val="6D9018D1"/>
    <w:rsid w:val="6E053CE5"/>
    <w:rsid w:val="6E0E296B"/>
    <w:rsid w:val="6E552A5F"/>
    <w:rsid w:val="6F910584"/>
    <w:rsid w:val="70ED39B4"/>
    <w:rsid w:val="72173C6D"/>
    <w:rsid w:val="730D27BF"/>
    <w:rsid w:val="73327CBD"/>
    <w:rsid w:val="737749C9"/>
    <w:rsid w:val="756366B3"/>
    <w:rsid w:val="758B5A88"/>
    <w:rsid w:val="78B41515"/>
    <w:rsid w:val="79411C42"/>
    <w:rsid w:val="795E116B"/>
    <w:rsid w:val="7B6109C8"/>
    <w:rsid w:val="7C0F41E4"/>
    <w:rsid w:val="7C241C54"/>
    <w:rsid w:val="7C436EBC"/>
    <w:rsid w:val="7C4D764A"/>
    <w:rsid w:val="7CCE6E51"/>
    <w:rsid w:val="7CD8470A"/>
    <w:rsid w:val="7D1E18DD"/>
    <w:rsid w:val="7D9E27D4"/>
    <w:rsid w:val="7DC23DBD"/>
    <w:rsid w:val="7DED49E7"/>
    <w:rsid w:val="7E1F74DC"/>
    <w:rsid w:val="7E250DA8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2019-09-18T06:33:00Z</dcterms:created>
  <dc:creator>Korisnik</dc:creator>
  <cp:lastModifiedBy>Korisnik</cp:lastModifiedBy>
  <dcterms:modified xsi:type="dcterms:W3CDTF">2019-12-04T07:48:25Z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