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lang w:val="sr-Cyrl-CS"/>
        </w:rPr>
      </w:pPr>
      <w:bookmarkStart w:id="0" w:name="_GoBack"/>
      <w:bookmarkEnd w:id="0"/>
    </w:p>
    <w:p>
      <w:pPr>
        <w:jc w:val="both"/>
        <w:rPr>
          <w:b/>
          <w:lang w:val="sr-Cyrl-CS"/>
        </w:rPr>
      </w:pPr>
    </w:p>
    <w:tbl>
      <w:tblPr>
        <w:tblStyle w:val="5"/>
        <w:tblW w:w="945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3780"/>
        <w:gridCol w:w="45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117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720"/>
              </w:tabs>
              <w:rPr>
                <w:rFonts w:ascii="Arial" w:hAnsi="Arial" w:cs="Arial"/>
                <w:b/>
                <w:sz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drawing>
                <wp:inline distT="0" distB="0" distL="0" distR="0">
                  <wp:extent cx="665480" cy="827405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lang w:val="sr-Cyrl-CS"/>
              </w:rPr>
              <w:t>ЦЕНТАР ЗА РАЗВОЈ</w:t>
            </w:r>
            <w:r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lang w:val="sr-Cyrl-CS"/>
              </w:rPr>
              <w:t>ПОЉОПРИВРЕДЕ И  СЕЛА</w:t>
            </w:r>
          </w:p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lang w:val="sr-Cyrl-CS"/>
              </w:rPr>
              <w:t>БАЊА ЛУКА</w:t>
            </w:r>
          </w:p>
        </w:tc>
        <w:tc>
          <w:tcPr>
            <w:tcW w:w="4500" w:type="dxa"/>
            <w:vAlign w:val="bottom"/>
          </w:tcPr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Број:1677/19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7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500" w:type="dxa"/>
            <w:vAlign w:val="bottom"/>
          </w:tcPr>
          <w:p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  <w:lang w:val="sr-Cyrl-CS"/>
              </w:rPr>
              <w:t>Датум:04.12.2019.год.</w:t>
            </w:r>
          </w:p>
        </w:tc>
      </w:tr>
    </w:tbl>
    <w:p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  тел: 051/433-620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 основу члана 90., члана 70.став 1. и 3. и 6.Закона о јавним набавкама Босне и Херцеговине (Службени гласник  БиХ бр.39/14),  Правилника о  поступку директног споразума  Центра број: 153/15 (626/18 од 10.05.2018. г) и члана 33. Статута Центра за развој пољопривреде и  села, у поступку јавне набавка услуга –Колективног осигурања радника  и осигурање лица за случај болести и хируршких интервенција,   Директор Центра, </w:t>
      </w:r>
      <w:r>
        <w:rPr>
          <w:rFonts w:ascii="Arial" w:hAnsi="Arial" w:cs="Arial"/>
          <w:b/>
          <w:lang w:val="sr-Cyrl-CS"/>
        </w:rPr>
        <w:t xml:space="preserve">д о н о с и, </w:t>
      </w:r>
    </w:p>
    <w:p>
      <w:pPr>
        <w:jc w:val="both"/>
        <w:rPr>
          <w:rFonts w:ascii="Arial" w:hAnsi="Arial" w:cs="Arial"/>
          <w:b/>
          <w:lang w:val="sr-Cyrl-CS"/>
        </w:rPr>
      </w:pPr>
    </w:p>
    <w:p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  Д  Л  У  К  У</w:t>
      </w:r>
    </w:p>
    <w:p>
      <w:pPr>
        <w:rPr>
          <w:rFonts w:ascii="Arial" w:hAnsi="Arial" w:cs="Arial"/>
          <w:b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1. Прихвата се приједлог представника Центра, о избору најповољнијег понуђача за набавку услуга  Колективног осигурања радника  и осигурање лица за случај болести и хируршких интервенција, путем директног споразума број:1646/19.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2. Утврђује се да понуђач  </w:t>
      </w:r>
      <w:r>
        <w:rPr>
          <w:rFonts w:ascii="Arial" w:hAnsi="Arial" w:cs="Arial"/>
          <w:b/>
          <w:lang w:val="sr-Cyrl-CS"/>
        </w:rPr>
        <w:t xml:space="preserve">„ВД Професионал“ д.о.о. Бања Лука није доставио понуду у складу са условима из тендерске документације и његова понуда није прихватљива за уговорни орган, док је понуђач „Дунав осигурање“ а.д. Бања Лука доставио прихватљиву понуду  складу са условима из т.д.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3. </w:t>
      </w:r>
      <w:r>
        <w:rPr>
          <w:rFonts w:ascii="Arial" w:hAnsi="Arial" w:cs="Arial"/>
          <w:b/>
          <w:lang w:val="sr-Cyrl-CS"/>
        </w:rPr>
        <w:t>„Дунав осигурање“ а.д. Бања Лука , бира се у поступку јавне набавке број 1646/19, за  понуђену  цијену у износу од 1.504,83 КМбез ПДВ-а.</w:t>
      </w:r>
    </w:p>
    <w:p>
      <w:pPr>
        <w:jc w:val="both"/>
        <w:rPr>
          <w:rFonts w:ascii="Arial" w:hAnsi="Arial" w:cs="Arial"/>
          <w:b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4. Уговорни орган закључиће уговор са изабраним понуђачем, под условима утврђеним у позиву  за достављање понуда и понудом број:О-3-1802/19  од 03.12.2019.године, доставњеном од стране изабраног понуђача. </w:t>
      </w:r>
    </w:p>
    <w:p>
      <w:pPr>
        <w:jc w:val="both"/>
        <w:rPr>
          <w:rFonts w:ascii="Arial" w:hAnsi="Arial" w:cs="Arial"/>
          <w:b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5. Ова Одлука је коначна и ступа на снагу даном доношења.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Доставља се понуђачима који су учествовали у поступку јавне набавке, у складу са чланом 71.став 2.Закона о јавним набавкама Босне и Херцеговине. </w:t>
      </w:r>
    </w:p>
    <w:p>
      <w:pPr>
        <w:jc w:val="both"/>
        <w:rPr>
          <w:rFonts w:ascii="Arial" w:hAnsi="Arial" w:cs="Arial"/>
          <w:color w:val="FF0000"/>
          <w:lang w:val="sr-Cyrl-CS"/>
        </w:rPr>
      </w:pPr>
    </w:p>
    <w:p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Образложење: </w:t>
      </w:r>
    </w:p>
    <w:p>
      <w:pPr>
        <w:jc w:val="center"/>
        <w:rPr>
          <w:rFonts w:ascii="Arial" w:hAnsi="Arial" w:cs="Arial"/>
          <w:b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Центар за развој села, провео је поступак директног споразума број:1646/19 за избор најповољнијег понуђача за набавку услуга „Колективног осигурања радника  и осигурање лица за случај болести и хируршких интервенција“, по Одлуци Директора број: 1645/19 од 29.11.2019.године. </w:t>
      </w:r>
    </w:p>
    <w:p>
      <w:pPr>
        <w:jc w:val="both"/>
        <w:rPr>
          <w:rFonts w:ascii="Arial" w:hAnsi="Arial" w:cs="Arial"/>
          <w:color w:val="000000" w:themeColor="text1"/>
          <w:lang w:val="sr-Cyrl-CS"/>
        </w:rPr>
      </w:pPr>
      <w:r>
        <w:rPr>
          <w:rFonts w:ascii="Arial" w:hAnsi="Arial" w:cs="Arial"/>
          <w:color w:val="000000" w:themeColor="text1"/>
          <w:lang w:val="sr-Cyrl-CS"/>
        </w:rPr>
        <w:t xml:space="preserve">Критериј за избор најповољнијег понуђача је најнижа цијена прихватљиве понуде. </w:t>
      </w:r>
    </w:p>
    <w:p>
      <w:pPr>
        <w:jc w:val="both"/>
        <w:rPr>
          <w:rFonts w:ascii="Arial" w:hAnsi="Arial" w:cs="Arial"/>
          <w:color w:val="000000" w:themeColor="text1"/>
          <w:lang w:val="sr-Cyrl-CS"/>
        </w:rPr>
      </w:pPr>
    </w:p>
    <w:p>
      <w:pPr>
        <w:jc w:val="both"/>
        <w:rPr>
          <w:rFonts w:ascii="Arial" w:hAnsi="Arial" w:cs="Arial"/>
          <w:b/>
          <w:color w:val="000000" w:themeColor="text1"/>
          <w:lang w:val="sr-Cyrl-CS"/>
        </w:rPr>
      </w:pPr>
      <w:r>
        <w:rPr>
          <w:rFonts w:ascii="Arial" w:hAnsi="Arial" w:cs="Arial"/>
          <w:color w:val="000000" w:themeColor="text1"/>
          <w:lang w:val="sr-Cyrl-CS"/>
        </w:rPr>
        <w:t xml:space="preserve">Процијењена вриједност  јавне набавке без ПДВ-а је </w:t>
      </w:r>
      <w:r>
        <w:rPr>
          <w:rFonts w:ascii="Arial" w:hAnsi="Arial" w:cs="Arial"/>
          <w:b/>
          <w:color w:val="000000" w:themeColor="text1"/>
          <w:lang w:val="sr-Cyrl-CS"/>
        </w:rPr>
        <w:t>1.500,00 КМ.</w:t>
      </w:r>
    </w:p>
    <w:p>
      <w:pPr>
        <w:jc w:val="both"/>
        <w:rPr>
          <w:rFonts w:ascii="Arial" w:hAnsi="Arial" w:cs="Arial"/>
          <w:color w:val="000000" w:themeColor="text1"/>
          <w:lang w:val="sr-Cyrl-CS"/>
        </w:rPr>
      </w:pPr>
      <w:r>
        <w:rPr>
          <w:rFonts w:ascii="Arial" w:hAnsi="Arial" w:cs="Arial"/>
          <w:color w:val="000000" w:themeColor="text1"/>
          <w:lang w:val="sr-Cyrl-CS"/>
        </w:rPr>
        <w:t xml:space="preserve">Позив за достављање понуда , упућен је понуђачима: 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b/>
          <w:lang w:val="sr-Cyrl-CS"/>
        </w:rPr>
        <w:t>ВД Професионал“ д.о.о. Бања Лука и   „Дунав осигурање“ а.д. Бања Лука,</w:t>
      </w:r>
      <w:r>
        <w:rPr>
          <w:rFonts w:ascii="Arial" w:hAnsi="Arial" w:cs="Arial"/>
          <w:lang w:val="sr-Cyrl-CS"/>
        </w:rPr>
        <w:t xml:space="preserve">  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Дана 04.12.2019.године у 12:15 часова представник Центра за село је за предметну набавку извршио отварање понуда и том приликом констатовао  да су пристигле понуде сљедећих понуђача и то по сљедећем редослиједу приспјећа: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pStyle w:val="8"/>
        <w:jc w:val="both"/>
        <w:rPr>
          <w:rFonts w:ascii="Arial" w:hAnsi="Arial" w:cs="Arial"/>
          <w:lang w:val="sr-Cyrl-CS"/>
        </w:rPr>
      </w:pPr>
    </w:p>
    <w:p>
      <w:pPr>
        <w:pStyle w:val="8"/>
        <w:jc w:val="both"/>
        <w:rPr>
          <w:rFonts w:ascii="Arial" w:hAnsi="Arial" w:cs="Arial"/>
          <w:lang w:val="sr-Cyrl-CS"/>
        </w:rPr>
      </w:pPr>
    </w:p>
    <w:p>
      <w:pPr>
        <w:pStyle w:val="8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b/>
          <w:lang w:val="sr-Cyrl-CS"/>
        </w:rPr>
        <w:t xml:space="preserve">ВД Професионал“ д.о.о  Бања Лука  понуда од 03.12.2019. г. </w:t>
      </w:r>
      <w:r>
        <w:rPr>
          <w:rFonts w:ascii="Arial" w:hAnsi="Arial" w:cs="Arial"/>
          <w:lang w:val="sr-Cyrl-CS"/>
        </w:rPr>
        <w:t>са понуђеном цијеном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у износ од </w:t>
      </w:r>
      <w:r>
        <w:rPr>
          <w:rFonts w:ascii="Arial" w:hAnsi="Arial" w:cs="Arial"/>
          <w:b/>
          <w:lang w:val="sr-Cyrl-CS"/>
        </w:rPr>
        <w:t>1.489,00 КМ без ПДВ-а са попустом  (односно 1.839,00 КМ без урачунатог попуста,  попуст од 20%- )       образац за понуду</w:t>
      </w:r>
    </w:p>
    <w:p>
      <w:pPr>
        <w:ind w:left="1080"/>
        <w:jc w:val="both"/>
        <w:rPr>
          <w:rFonts w:ascii="Arial" w:hAnsi="Arial" w:cs="Arial"/>
          <w:b/>
          <w:lang w:val="sr-Cyrl-CS"/>
        </w:rPr>
      </w:pPr>
    </w:p>
    <w:p>
      <w:pPr>
        <w:pStyle w:val="8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„Дунав осигурање“ а.д. Бања Лука понуда од 04.12.2019.г. </w:t>
      </w:r>
      <w:r>
        <w:rPr>
          <w:rFonts w:ascii="Arial" w:hAnsi="Arial" w:cs="Arial"/>
          <w:lang w:val="sr-Cyrl-CS"/>
        </w:rPr>
        <w:t>са понуђеном цијеном у износ од</w:t>
      </w:r>
      <w:r>
        <w:rPr>
          <w:rFonts w:ascii="Arial" w:hAnsi="Arial" w:cs="Arial"/>
          <w:b/>
          <w:lang w:val="sr-Cyrl-CS"/>
        </w:rPr>
        <w:t xml:space="preserve">  1.504,83 без ПДВ-а 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Анализирајући приспјеле понуде утврђено је да  понуда понуђача</w:t>
      </w:r>
      <w:r>
        <w:rPr>
          <w:rFonts w:ascii="Arial" w:hAnsi="Arial" w:cs="Arial"/>
          <w:color w:val="FF0000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 xml:space="preserve">„ВД Професионал“ д.о.о. Бања Лука број: </w:t>
      </w:r>
      <w:r>
        <w:rPr>
          <w:rFonts w:ascii="Arial" w:hAnsi="Arial" w:cs="Arial"/>
          <w:lang w:val="sr-Cyrl-CS"/>
        </w:rPr>
        <w:t>21/19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Cyrl-CS"/>
        </w:rPr>
        <w:t>од 03.12.2019. године, у износу од</w:t>
      </w:r>
      <w:r>
        <w:rPr>
          <w:rFonts w:ascii="Arial" w:hAnsi="Arial" w:cs="Arial"/>
          <w:b/>
          <w:lang w:val="sr-Cyrl-CS"/>
        </w:rPr>
        <w:t xml:space="preserve"> 1.489,00 КМ без ПДВ-а није прихватљива</w:t>
      </w:r>
      <w:r>
        <w:rPr>
          <w:rFonts w:ascii="Arial" w:hAnsi="Arial" w:cs="Arial"/>
          <w:lang w:val="sr-Cyrl-CS"/>
        </w:rPr>
        <w:t xml:space="preserve"> за уговорни орган због следећих разлога: </w:t>
      </w:r>
    </w:p>
    <w:p>
      <w:pPr>
        <w:pStyle w:val="8"/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наведени понуђач је доставио образац за понуду са износом од </w:t>
      </w:r>
      <w:r>
        <w:rPr>
          <w:rFonts w:ascii="Arial" w:hAnsi="Arial" w:cs="Arial"/>
          <w:b/>
          <w:lang w:val="sr-Cyrl-CS"/>
        </w:rPr>
        <w:t>1.489,00 КМ</w:t>
      </w:r>
      <w:r>
        <w:rPr>
          <w:rFonts w:ascii="Arial" w:hAnsi="Arial" w:cs="Arial"/>
          <w:lang w:val="sr-Cyrl-CS"/>
        </w:rPr>
        <w:t xml:space="preserve"> 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међутим није доставио </w:t>
      </w:r>
      <w:r>
        <w:rPr>
          <w:rFonts w:ascii="Arial" w:hAnsi="Arial" w:cs="Arial"/>
          <w:b/>
          <w:lang w:val="sr-Cyrl-CS"/>
        </w:rPr>
        <w:t>попуњен образац за цијену понуде</w:t>
      </w:r>
      <w:r>
        <w:rPr>
          <w:rFonts w:ascii="Arial" w:hAnsi="Arial" w:cs="Arial"/>
          <w:lang w:val="sr-Cyrl-CS"/>
        </w:rPr>
        <w:t xml:space="preserve"> који је био саставни дио тендерске документације, а што је био обавезан . </w:t>
      </w:r>
      <w:r>
        <w:rPr>
          <w:rFonts w:ascii="Arial" w:hAnsi="Arial" w:cs="Arial"/>
          <w:b/>
          <w:lang w:val="sr-Cyrl-CS"/>
        </w:rPr>
        <w:t>Образац за цијену понуде</w:t>
      </w:r>
      <w:r>
        <w:rPr>
          <w:rFonts w:ascii="Arial" w:hAnsi="Arial" w:cs="Arial"/>
          <w:b/>
        </w:rPr>
        <w:t xml:space="preserve"> je </w:t>
      </w:r>
      <w:r>
        <w:rPr>
          <w:rFonts w:ascii="Arial" w:hAnsi="Arial" w:cs="Arial"/>
          <w:b/>
          <w:lang w:val="sr-Cyrl-CS"/>
        </w:rPr>
        <w:t>обавезан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и један од основних образаца који се прави у складу са Упутством за припрему модела тендерске документације и понуда. Наведени образац је</w:t>
      </w:r>
      <w:r>
        <w:rPr>
          <w:rFonts w:ascii="Arial" w:hAnsi="Arial" w:cs="Arial"/>
          <w:lang w:val="sr-Cyrl-CS"/>
        </w:rPr>
        <w:t xml:space="preserve"> вјеродостојнији од образца за понуду и у њему се виде јединичне цијене,  а наведени понуђач није исказао појединачне цијене, нити укупну цијену предметних услуга а што је био обавезан. 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Доставио је свој образац, </w:t>
      </w:r>
      <w:r>
        <w:rPr>
          <w:rFonts w:ascii="Arial" w:hAnsi="Arial" w:cs="Arial"/>
          <w:lang w:val="sr-Latn-CS"/>
        </w:rPr>
        <w:t>WINER OSIGURANJE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Cyrl-CS"/>
        </w:rPr>
        <w:t xml:space="preserve">са исказаним сумама осигурања које у једном дијелу не одговарају траженим сумама из тендерске документације.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Разматрајући захтјев за набавку и понуде понуђача, уговорни орган је из наведених разлога, с обзиром да је добио једну прихватљиву понуду, примјеном члана 64.став 1.тачка б. Закона о јавним набавкама Босне и Херцеговине, те Правилника о поступку директног споразума Центра као најповоњнијег понуђача изабрао је „Дунав осигурање“ а.д.  Бања Лука. 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color w:val="000000" w:themeColor="text1"/>
          <w:lang w:val="sr-Cyrl-CS"/>
        </w:rPr>
      </w:pPr>
      <w:r>
        <w:rPr>
          <w:rFonts w:ascii="Arial" w:hAnsi="Arial" w:cs="Arial"/>
          <w:color w:val="000000" w:themeColor="text1"/>
          <w:lang w:val="sr-Cyrl-CS"/>
        </w:rPr>
        <w:t xml:space="preserve">С обзиром да је понуђач „Дунав осигурање“ а.д. Бања Лука, доставио понуду за јавну набавку број:1646/19 у складу са условима из позива за достављање понуда, то ће уговорни орган  прихватити приједлог представника Центра и одлучити као у диспозитиву. </w:t>
      </w:r>
    </w:p>
    <w:p>
      <w:pPr>
        <w:jc w:val="both"/>
        <w:rPr>
          <w:rFonts w:ascii="Arial" w:hAnsi="Arial" w:cs="Arial"/>
          <w:color w:val="000000" w:themeColor="text1"/>
          <w:lang w:val="sr-Cyrl-CS"/>
        </w:rPr>
      </w:pPr>
    </w:p>
    <w:p>
      <w:pPr>
        <w:jc w:val="both"/>
        <w:rPr>
          <w:rFonts w:ascii="Arial" w:hAnsi="Arial" w:cs="Arial"/>
          <w:color w:val="000000" w:themeColor="text1"/>
          <w:lang w:val="sr-Cyrl-CS"/>
        </w:rPr>
      </w:pPr>
      <w:r>
        <w:rPr>
          <w:rFonts w:ascii="Arial" w:hAnsi="Arial" w:cs="Arial"/>
          <w:color w:val="000000" w:themeColor="text1"/>
          <w:lang w:val="sr-Cyrl-CS"/>
        </w:rPr>
        <w:tab/>
      </w:r>
      <w:r>
        <w:rPr>
          <w:rFonts w:ascii="Arial" w:hAnsi="Arial" w:cs="Arial"/>
          <w:color w:val="000000" w:themeColor="text1"/>
          <w:lang w:val="sr-Cyrl-CS"/>
        </w:rPr>
        <w:t xml:space="preserve"> </w:t>
      </w:r>
    </w:p>
    <w:p>
      <w:pPr>
        <w:jc w:val="both"/>
        <w:rPr>
          <w:rFonts w:ascii="Arial" w:hAnsi="Arial" w:cs="Arial"/>
          <w:color w:val="000000" w:themeColor="text1"/>
          <w:lang w:val="sr-Cyrl-CS"/>
        </w:rPr>
      </w:pPr>
      <w:r>
        <w:rPr>
          <w:rFonts w:ascii="Arial" w:hAnsi="Arial" w:cs="Arial"/>
          <w:color w:val="000000" w:themeColor="text1"/>
          <w:lang w:val="sr-Cyrl-CS"/>
        </w:rPr>
        <w:t xml:space="preserve">   </w:t>
      </w:r>
    </w:p>
    <w:p>
      <w:pPr>
        <w:jc w:val="both"/>
        <w:rPr>
          <w:rFonts w:ascii="Arial" w:hAnsi="Arial" w:cs="Arial"/>
          <w:color w:val="000000" w:themeColor="text1"/>
          <w:lang w:val="sr-Cyrl-CS"/>
        </w:rPr>
      </w:pPr>
    </w:p>
    <w:p>
      <w:pPr>
        <w:jc w:val="both"/>
        <w:rPr>
          <w:rFonts w:ascii="Arial" w:hAnsi="Arial" w:cs="Arial"/>
          <w:color w:val="000000" w:themeColor="text1"/>
          <w:lang w:val="sr-Cyrl-CS"/>
        </w:rPr>
      </w:pPr>
      <w:r>
        <w:rPr>
          <w:rFonts w:ascii="Arial" w:hAnsi="Arial" w:cs="Arial"/>
          <w:color w:val="000000" w:themeColor="text1"/>
          <w:lang w:val="sr-Cyrl-CS"/>
        </w:rPr>
        <w:t xml:space="preserve">Достављено: </w:t>
      </w:r>
    </w:p>
    <w:p>
      <w:pPr>
        <w:pStyle w:val="8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  <w:lang w:val="sr-Cyrl-CS"/>
        </w:rPr>
      </w:pPr>
      <w:r>
        <w:rPr>
          <w:rFonts w:ascii="Arial" w:hAnsi="Arial" w:cs="Arial"/>
          <w:color w:val="000000" w:themeColor="text1"/>
          <w:lang w:val="sr-Cyrl-CS"/>
        </w:rPr>
        <w:t>Понуђачима  2х</w:t>
      </w:r>
      <w:r>
        <w:rPr>
          <w:rFonts w:ascii="Arial" w:hAnsi="Arial" w:cs="Arial"/>
          <w:color w:val="000000" w:themeColor="text1"/>
          <w:lang w:val="sr-Cyrl-CS"/>
        </w:rPr>
        <w:tab/>
      </w:r>
      <w:r>
        <w:rPr>
          <w:rFonts w:ascii="Arial" w:hAnsi="Arial" w:cs="Arial"/>
          <w:color w:val="000000" w:themeColor="text1"/>
          <w:lang w:val="sr-Cyrl-CS"/>
        </w:rPr>
        <w:tab/>
      </w:r>
      <w:r>
        <w:rPr>
          <w:rFonts w:ascii="Arial" w:hAnsi="Arial" w:cs="Arial"/>
          <w:color w:val="000000" w:themeColor="text1"/>
          <w:lang w:val="sr-Cyrl-CS"/>
        </w:rPr>
        <w:tab/>
      </w:r>
      <w:r>
        <w:rPr>
          <w:rFonts w:ascii="Arial" w:hAnsi="Arial" w:cs="Arial"/>
          <w:color w:val="000000" w:themeColor="text1"/>
          <w:lang w:val="sr-Cyrl-CS"/>
        </w:rPr>
        <w:t xml:space="preserve">                                      ДИРЕКТОР </w:t>
      </w:r>
    </w:p>
    <w:p>
      <w:pPr>
        <w:pStyle w:val="8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  <w:lang w:val="sr-Cyrl-CS"/>
        </w:rPr>
      </w:pPr>
      <w:r>
        <w:rPr>
          <w:rFonts w:ascii="Arial" w:hAnsi="Arial" w:cs="Arial"/>
          <w:color w:val="000000" w:themeColor="text1"/>
          <w:lang w:val="sr-Cyrl-CS"/>
        </w:rPr>
        <w:t xml:space="preserve">Евиденција                                                          </w:t>
      </w:r>
      <w:r>
        <w:rPr>
          <w:rFonts w:ascii="Arial" w:hAnsi="Arial" w:cs="Arial"/>
          <w:b/>
          <w:color w:val="000000" w:themeColor="text1"/>
          <w:lang w:val="sr-Cyrl-CS"/>
        </w:rPr>
        <w:t>Драшко Илић, дипл.екон.</w:t>
      </w:r>
    </w:p>
    <w:p>
      <w:pPr>
        <w:pStyle w:val="8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lang w:val="sr-Cyrl-CS"/>
        </w:rPr>
      </w:pPr>
      <w:r>
        <w:rPr>
          <w:rFonts w:ascii="Arial" w:hAnsi="Arial" w:cs="Arial"/>
          <w:color w:val="000000" w:themeColor="text1"/>
          <w:lang w:val="sr-Cyrl-CS"/>
        </w:rPr>
        <w:t>Архива</w:t>
      </w:r>
    </w:p>
    <w:p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 xml:space="preserve">                                                                                           ____________________________</w:t>
      </w:r>
    </w:p>
    <w:p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>
      <w:pPr>
        <w:jc w:val="both"/>
        <w:rPr>
          <w:b/>
        </w:rPr>
      </w:pPr>
    </w:p>
    <w:p>
      <w:pPr>
        <w:jc w:val="both"/>
        <w:rPr>
          <w:b/>
          <w:lang w:val="sr-Cyrl-CS"/>
        </w:rPr>
      </w:pPr>
    </w:p>
    <w:p>
      <w:pPr>
        <w:jc w:val="both"/>
        <w:rPr>
          <w:b/>
        </w:rPr>
      </w:pPr>
    </w:p>
    <w:p>
      <w:pPr>
        <w:jc w:val="both"/>
        <w:rPr>
          <w:b/>
          <w:lang w:val="sr-Cyrl-CS"/>
        </w:rPr>
      </w:pPr>
    </w:p>
    <w:p>
      <w:pPr>
        <w:jc w:val="both"/>
        <w:rPr>
          <w:b/>
          <w:lang w:val="sr-Cyrl-CS"/>
        </w:rPr>
      </w:pPr>
    </w:p>
    <w:p>
      <w:pPr>
        <w:jc w:val="both"/>
        <w:rPr>
          <w:b/>
          <w:lang w:val="sr-Cyrl-CS"/>
        </w:rPr>
      </w:pPr>
    </w:p>
    <w:p>
      <w:pPr>
        <w:jc w:val="both"/>
        <w:rPr>
          <w:b/>
          <w:lang w:val="sr-Cyrl-CS"/>
        </w:rPr>
      </w:pPr>
    </w:p>
    <w:p>
      <w:pPr>
        <w:jc w:val="both"/>
        <w:rPr>
          <w:b/>
          <w:lang w:val="sr-Cyrl-CS"/>
        </w:rPr>
      </w:pPr>
    </w:p>
    <w:tbl>
      <w:tblPr>
        <w:tblStyle w:val="5"/>
        <w:tblW w:w="117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</w:tblGrid>
      <w:tr>
        <w:tblPrEx>
          <w:tblLayout w:type="fixed"/>
        </w:tblPrEx>
        <w:trPr>
          <w:cantSplit/>
          <w:trHeight w:val="566" w:hRule="atLeast"/>
        </w:trPr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</w:tr>
    </w:tbl>
    <w:p>
      <w:pPr>
        <w:jc w:val="both"/>
        <w:rPr>
          <w:rFonts w:ascii="Arial" w:hAnsi="Arial" w:cs="Arial"/>
        </w:rPr>
      </w:pPr>
    </w:p>
    <w:p>
      <w:pPr>
        <w:rPr>
          <w:rFonts w:ascii="Arial" w:hAnsi="Arial" w:cs="Arial"/>
          <w:b/>
          <w:lang w:val="sr-Cyrl-CS"/>
        </w:rPr>
      </w:pPr>
    </w:p>
    <w:p>
      <w:pPr>
        <w:rPr>
          <w:color w:val="FF0000"/>
          <w:lang w:val="sr-Cyrl-CS"/>
        </w:rPr>
      </w:pPr>
    </w:p>
    <w:sectPr>
      <w:pgSz w:w="12240" w:h="15840"/>
      <w:pgMar w:top="360" w:right="1440" w:bottom="5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1A7"/>
    <w:multiLevelType w:val="multilevel"/>
    <w:tmpl w:val="084D11A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725A0"/>
    <w:multiLevelType w:val="multilevel"/>
    <w:tmpl w:val="5AD725A0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2074C2"/>
    <w:multiLevelType w:val="multilevel"/>
    <w:tmpl w:val="5C2074C2"/>
    <w:lvl w:ilvl="0" w:tentative="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C9"/>
    <w:rsid w:val="0000052A"/>
    <w:rsid w:val="00012274"/>
    <w:rsid w:val="00015389"/>
    <w:rsid w:val="0002018D"/>
    <w:rsid w:val="00020FFD"/>
    <w:rsid w:val="0002331A"/>
    <w:rsid w:val="000255B6"/>
    <w:rsid w:val="00040549"/>
    <w:rsid w:val="00043180"/>
    <w:rsid w:val="00044FD1"/>
    <w:rsid w:val="000576CE"/>
    <w:rsid w:val="000875EF"/>
    <w:rsid w:val="000900D1"/>
    <w:rsid w:val="000955F3"/>
    <w:rsid w:val="000B0C94"/>
    <w:rsid w:val="000B5D23"/>
    <w:rsid w:val="000F3614"/>
    <w:rsid w:val="00100CF5"/>
    <w:rsid w:val="0012220F"/>
    <w:rsid w:val="00124427"/>
    <w:rsid w:val="00126134"/>
    <w:rsid w:val="00136D70"/>
    <w:rsid w:val="00137A39"/>
    <w:rsid w:val="00141B6D"/>
    <w:rsid w:val="00143468"/>
    <w:rsid w:val="0014630F"/>
    <w:rsid w:val="00156849"/>
    <w:rsid w:val="00163A20"/>
    <w:rsid w:val="001675D3"/>
    <w:rsid w:val="00172F19"/>
    <w:rsid w:val="0017315F"/>
    <w:rsid w:val="0019367A"/>
    <w:rsid w:val="001B3E98"/>
    <w:rsid w:val="001C47C9"/>
    <w:rsid w:val="001C7FB9"/>
    <w:rsid w:val="001D5F25"/>
    <w:rsid w:val="001E351B"/>
    <w:rsid w:val="002101D9"/>
    <w:rsid w:val="0022243D"/>
    <w:rsid w:val="002314A9"/>
    <w:rsid w:val="002337FF"/>
    <w:rsid w:val="00235D2B"/>
    <w:rsid w:val="002369D3"/>
    <w:rsid w:val="00253D21"/>
    <w:rsid w:val="002579A8"/>
    <w:rsid w:val="00261997"/>
    <w:rsid w:val="002666BF"/>
    <w:rsid w:val="00282F1F"/>
    <w:rsid w:val="00286046"/>
    <w:rsid w:val="00286AB2"/>
    <w:rsid w:val="002A5DE9"/>
    <w:rsid w:val="002B46F3"/>
    <w:rsid w:val="002B7662"/>
    <w:rsid w:val="002C19C4"/>
    <w:rsid w:val="002C5185"/>
    <w:rsid w:val="002D5415"/>
    <w:rsid w:val="002E1F04"/>
    <w:rsid w:val="002E1F3D"/>
    <w:rsid w:val="002E250F"/>
    <w:rsid w:val="002E284B"/>
    <w:rsid w:val="002E2DC0"/>
    <w:rsid w:val="002E4217"/>
    <w:rsid w:val="00302B52"/>
    <w:rsid w:val="00325782"/>
    <w:rsid w:val="0033687D"/>
    <w:rsid w:val="00340AC1"/>
    <w:rsid w:val="00354C37"/>
    <w:rsid w:val="0036089D"/>
    <w:rsid w:val="00392D53"/>
    <w:rsid w:val="003A3867"/>
    <w:rsid w:val="003C33A3"/>
    <w:rsid w:val="003C5C66"/>
    <w:rsid w:val="003D0167"/>
    <w:rsid w:val="003D1575"/>
    <w:rsid w:val="003E0DAE"/>
    <w:rsid w:val="004117CA"/>
    <w:rsid w:val="0042129D"/>
    <w:rsid w:val="0042439D"/>
    <w:rsid w:val="00427471"/>
    <w:rsid w:val="00431278"/>
    <w:rsid w:val="0043161E"/>
    <w:rsid w:val="0043248E"/>
    <w:rsid w:val="004531E5"/>
    <w:rsid w:val="0045573C"/>
    <w:rsid w:val="0046145A"/>
    <w:rsid w:val="00463A7A"/>
    <w:rsid w:val="00471277"/>
    <w:rsid w:val="0048600C"/>
    <w:rsid w:val="004A468B"/>
    <w:rsid w:val="004B3010"/>
    <w:rsid w:val="004D19F4"/>
    <w:rsid w:val="004D6404"/>
    <w:rsid w:val="004E1D24"/>
    <w:rsid w:val="004E3D53"/>
    <w:rsid w:val="004F1D6D"/>
    <w:rsid w:val="00521833"/>
    <w:rsid w:val="005250BA"/>
    <w:rsid w:val="00541672"/>
    <w:rsid w:val="00543040"/>
    <w:rsid w:val="00543EFC"/>
    <w:rsid w:val="00563C67"/>
    <w:rsid w:val="00566944"/>
    <w:rsid w:val="00570921"/>
    <w:rsid w:val="0057107C"/>
    <w:rsid w:val="00576530"/>
    <w:rsid w:val="00590C66"/>
    <w:rsid w:val="00591B4E"/>
    <w:rsid w:val="005A129D"/>
    <w:rsid w:val="005A72F0"/>
    <w:rsid w:val="005D07F2"/>
    <w:rsid w:val="005D2D59"/>
    <w:rsid w:val="005D60AC"/>
    <w:rsid w:val="005E346C"/>
    <w:rsid w:val="005F40C9"/>
    <w:rsid w:val="00600830"/>
    <w:rsid w:val="00602614"/>
    <w:rsid w:val="00610317"/>
    <w:rsid w:val="0063392E"/>
    <w:rsid w:val="00645C15"/>
    <w:rsid w:val="00651037"/>
    <w:rsid w:val="00662E5D"/>
    <w:rsid w:val="00663105"/>
    <w:rsid w:val="006667E7"/>
    <w:rsid w:val="00680AD3"/>
    <w:rsid w:val="00682351"/>
    <w:rsid w:val="006861E0"/>
    <w:rsid w:val="00686A6E"/>
    <w:rsid w:val="00691260"/>
    <w:rsid w:val="006A36D3"/>
    <w:rsid w:val="006A6556"/>
    <w:rsid w:val="006A76E0"/>
    <w:rsid w:val="006C21E6"/>
    <w:rsid w:val="006D6B83"/>
    <w:rsid w:val="006F464D"/>
    <w:rsid w:val="00712B0D"/>
    <w:rsid w:val="00730873"/>
    <w:rsid w:val="007310F4"/>
    <w:rsid w:val="00743140"/>
    <w:rsid w:val="007438FB"/>
    <w:rsid w:val="007528B5"/>
    <w:rsid w:val="00762E95"/>
    <w:rsid w:val="007670C1"/>
    <w:rsid w:val="00775AD6"/>
    <w:rsid w:val="007915E7"/>
    <w:rsid w:val="0079524F"/>
    <w:rsid w:val="00795531"/>
    <w:rsid w:val="007A04BC"/>
    <w:rsid w:val="007A6281"/>
    <w:rsid w:val="007D4E13"/>
    <w:rsid w:val="007E4D24"/>
    <w:rsid w:val="00820D94"/>
    <w:rsid w:val="00821B01"/>
    <w:rsid w:val="00822B27"/>
    <w:rsid w:val="00831731"/>
    <w:rsid w:val="00842211"/>
    <w:rsid w:val="008601C3"/>
    <w:rsid w:val="0086180C"/>
    <w:rsid w:val="00864748"/>
    <w:rsid w:val="00881641"/>
    <w:rsid w:val="00893E31"/>
    <w:rsid w:val="008B3B92"/>
    <w:rsid w:val="008D00AA"/>
    <w:rsid w:val="008D6195"/>
    <w:rsid w:val="008E039E"/>
    <w:rsid w:val="008E0981"/>
    <w:rsid w:val="008E200D"/>
    <w:rsid w:val="008E3727"/>
    <w:rsid w:val="00902989"/>
    <w:rsid w:val="009166BE"/>
    <w:rsid w:val="00921C94"/>
    <w:rsid w:val="009313A2"/>
    <w:rsid w:val="00951D8A"/>
    <w:rsid w:val="009538F7"/>
    <w:rsid w:val="00954683"/>
    <w:rsid w:val="00956D5D"/>
    <w:rsid w:val="009758FE"/>
    <w:rsid w:val="0098300A"/>
    <w:rsid w:val="00984ED6"/>
    <w:rsid w:val="009A0411"/>
    <w:rsid w:val="009A0445"/>
    <w:rsid w:val="009A0A0A"/>
    <w:rsid w:val="009A66D6"/>
    <w:rsid w:val="009B393A"/>
    <w:rsid w:val="009D6FEB"/>
    <w:rsid w:val="009E4646"/>
    <w:rsid w:val="009F356A"/>
    <w:rsid w:val="00A11A3D"/>
    <w:rsid w:val="00A20452"/>
    <w:rsid w:val="00A43025"/>
    <w:rsid w:val="00A43D04"/>
    <w:rsid w:val="00A71689"/>
    <w:rsid w:val="00A81E5B"/>
    <w:rsid w:val="00A96821"/>
    <w:rsid w:val="00AA7951"/>
    <w:rsid w:val="00AD0075"/>
    <w:rsid w:val="00AD50F5"/>
    <w:rsid w:val="00AE1CE0"/>
    <w:rsid w:val="00AF076C"/>
    <w:rsid w:val="00B02B22"/>
    <w:rsid w:val="00B1088C"/>
    <w:rsid w:val="00B169DD"/>
    <w:rsid w:val="00B24B17"/>
    <w:rsid w:val="00B3334D"/>
    <w:rsid w:val="00B44AF8"/>
    <w:rsid w:val="00B51C4F"/>
    <w:rsid w:val="00B5276C"/>
    <w:rsid w:val="00B52BFE"/>
    <w:rsid w:val="00B577DB"/>
    <w:rsid w:val="00B61172"/>
    <w:rsid w:val="00B735B2"/>
    <w:rsid w:val="00B84BBC"/>
    <w:rsid w:val="00B907A6"/>
    <w:rsid w:val="00B92AFB"/>
    <w:rsid w:val="00B94142"/>
    <w:rsid w:val="00BA1E1A"/>
    <w:rsid w:val="00BA3688"/>
    <w:rsid w:val="00BB34FC"/>
    <w:rsid w:val="00BB3B33"/>
    <w:rsid w:val="00BC723B"/>
    <w:rsid w:val="00BD503F"/>
    <w:rsid w:val="00BF30D0"/>
    <w:rsid w:val="00C43CD7"/>
    <w:rsid w:val="00C467C4"/>
    <w:rsid w:val="00C5079E"/>
    <w:rsid w:val="00C54938"/>
    <w:rsid w:val="00C60AF8"/>
    <w:rsid w:val="00C737B3"/>
    <w:rsid w:val="00C82AEF"/>
    <w:rsid w:val="00CA396F"/>
    <w:rsid w:val="00CA50A1"/>
    <w:rsid w:val="00CB156B"/>
    <w:rsid w:val="00CB6B01"/>
    <w:rsid w:val="00CD2829"/>
    <w:rsid w:val="00CF17A1"/>
    <w:rsid w:val="00CF7125"/>
    <w:rsid w:val="00D02593"/>
    <w:rsid w:val="00D14301"/>
    <w:rsid w:val="00D358E3"/>
    <w:rsid w:val="00D52F37"/>
    <w:rsid w:val="00D9414C"/>
    <w:rsid w:val="00DB16CF"/>
    <w:rsid w:val="00DC5FA5"/>
    <w:rsid w:val="00DD473D"/>
    <w:rsid w:val="00DD4851"/>
    <w:rsid w:val="00DD5755"/>
    <w:rsid w:val="00DE0230"/>
    <w:rsid w:val="00DE07E4"/>
    <w:rsid w:val="00DE5FAC"/>
    <w:rsid w:val="00DE70FF"/>
    <w:rsid w:val="00E00B90"/>
    <w:rsid w:val="00E038E3"/>
    <w:rsid w:val="00E20971"/>
    <w:rsid w:val="00E31FC6"/>
    <w:rsid w:val="00E33511"/>
    <w:rsid w:val="00E34C34"/>
    <w:rsid w:val="00E37F35"/>
    <w:rsid w:val="00E41BED"/>
    <w:rsid w:val="00E43549"/>
    <w:rsid w:val="00E5343B"/>
    <w:rsid w:val="00E6176B"/>
    <w:rsid w:val="00E81345"/>
    <w:rsid w:val="00E845E1"/>
    <w:rsid w:val="00E87FEF"/>
    <w:rsid w:val="00E9599F"/>
    <w:rsid w:val="00EA73C3"/>
    <w:rsid w:val="00EC0BB3"/>
    <w:rsid w:val="00F03B59"/>
    <w:rsid w:val="00F044E8"/>
    <w:rsid w:val="00F37962"/>
    <w:rsid w:val="00F41EE8"/>
    <w:rsid w:val="00F4490D"/>
    <w:rsid w:val="00F54BDD"/>
    <w:rsid w:val="00F55CC0"/>
    <w:rsid w:val="00F6080F"/>
    <w:rsid w:val="00F62CA3"/>
    <w:rsid w:val="00F734A4"/>
    <w:rsid w:val="00F92AAF"/>
    <w:rsid w:val="00F939E4"/>
    <w:rsid w:val="00F93FAE"/>
    <w:rsid w:val="00FB0109"/>
    <w:rsid w:val="00FB6402"/>
    <w:rsid w:val="00FB6D89"/>
    <w:rsid w:val="00FB6E7C"/>
    <w:rsid w:val="00FE5BA1"/>
    <w:rsid w:val="4805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6">
    <w:name w:val="Header Char"/>
    <w:basedOn w:val="4"/>
    <w:link w:val="3"/>
    <w:uiPriority w:val="0"/>
    <w:rPr>
      <w:rFonts w:ascii="Times New Roman" w:hAnsi="Times New Roman" w:eastAsia="Times New Roman" w:cs="Times New Roman"/>
      <w:sz w:val="20"/>
      <w:szCs w:val="20"/>
      <w:lang w:val="en-AU"/>
    </w:rPr>
  </w:style>
  <w:style w:type="character" w:customStyle="1" w:styleId="7">
    <w:name w:val="Balloon Text Char"/>
    <w:basedOn w:val="4"/>
    <w:link w:val="2"/>
    <w:semiHidden/>
    <w:uiPriority w:val="99"/>
    <w:rPr>
      <w:rFonts w:ascii="Tahoma" w:hAnsi="Tahoma" w:eastAsia="Times New Roman" w:cs="Tahoma"/>
      <w:sz w:val="16"/>
      <w:szCs w:val="1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F8FFC9-43FB-4150-B9D2-9720F250E7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700</Words>
  <Characters>3991</Characters>
  <Lines>33</Lines>
  <Paragraphs>9</Paragraphs>
  <TotalTime>2</TotalTime>
  <ScaleCrop>false</ScaleCrop>
  <LinksUpToDate>false</LinksUpToDate>
  <CharactersWithSpaces>4682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2019-12-10T12:24:00Z</dcterms:created>
  <dc:creator>vinka.kalamanda</dc:creator>
  <cp:lastModifiedBy>Korisnik</cp:lastModifiedBy>
  <cp:lastPrinted>2019-12-04T11:45:00Z</cp:lastPrinted>
  <dcterms:modified xsi:type="dcterms:W3CDTF">2019-12-11T10:05:51Z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