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780"/>
        <w:gridCol w:w="4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</w:trPr>
        <w:tc>
          <w:tcPr>
            <w:tcW w:w="1350" w:type="dxa"/>
            <w:vMerge w:val="restart"/>
            <w:vAlign w:val="center"/>
          </w:tcPr>
          <w:p>
            <w:pPr>
              <w:pStyle w:val="11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lang w:val="en-US" w:eastAsia="en-US"/>
              </w:rPr>
              <w:drawing>
                <wp:inline distT="0" distB="0" distL="0" distR="0">
                  <wp:extent cx="665480" cy="827405"/>
                  <wp:effectExtent l="0" t="0" r="1270" b="0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</w:tcPr>
          <w:p>
            <w:pPr>
              <w:pStyle w:val="11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>ЦЕНТАР ЗА РАЗВОЈ  ПОЉОПРИВРЕДЕ И  СЕЛА</w:t>
            </w:r>
          </w:p>
          <w:p>
            <w:pPr>
              <w:pStyle w:val="11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>
            <w:pPr>
              <w:pStyle w:val="11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35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 w:val="continue"/>
            <w:vAlign w:val="center"/>
          </w:tcPr>
          <w:p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</w:tcPr>
          <w:p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  тел: 051/433</w:t>
      </w:r>
      <w:r>
        <w:rPr>
          <w:rFonts w:ascii="Arial" w:hAnsi="Arial" w:cs="Arial"/>
          <w:i/>
          <w:sz w:val="20"/>
          <w:szCs w:val="20"/>
          <w:lang w:val="sr-Latn-CS"/>
        </w:rPr>
        <w:t>-620</w:t>
      </w:r>
    </w:p>
    <w:p>
      <w:pPr>
        <w:rPr>
          <w:lang w:val="sr-Cyrl-CS"/>
        </w:rPr>
      </w:pPr>
    </w:p>
    <w:p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>
        <w:rPr>
          <w:lang w:val="sr-Cyrl-CS"/>
        </w:rPr>
        <w:t>став 1.тачка б) , члана 70., члана 32.став (6) Закона о јавним набавкама  Босне и Херцеговине („Службени гласник  БиХ“ бр.39/14) и члана 33. Статута Центра за развој пољопривреде и села, а на основу препоруке</w:t>
      </w:r>
      <w:r>
        <w:t xml:space="preserve"> </w:t>
      </w:r>
      <w:r>
        <w:rPr>
          <w:lang w:val="sr-Cyrl-CS"/>
        </w:rPr>
        <w:t>комисије  број:</w:t>
      </w:r>
      <w:r>
        <w:t>1079</w:t>
      </w:r>
      <w:r>
        <w:rPr>
          <w:lang w:val="sr-Cyrl-CS"/>
        </w:rPr>
        <w:t xml:space="preserve">-1/19 од </w:t>
      </w:r>
      <w:r>
        <w:t>24.</w:t>
      </w:r>
      <w:r>
        <w:rPr>
          <w:lang w:val="sr-Cyrl-CS"/>
        </w:rPr>
        <w:t>07.2019.године</w:t>
      </w:r>
      <w:r>
        <w:rPr>
          <w:color w:val="000000"/>
          <w:lang w:val="sr-Cyrl-CS"/>
        </w:rPr>
        <w:t>,</w:t>
      </w:r>
      <w:r>
        <w:rPr>
          <w:lang w:val="sr-Cyrl-CS"/>
        </w:rPr>
        <w:t>за провођење поступка  за избор најповољнијег  понуђачаза Набавку горива, перманта и пратећих погонских средстава за возила Центра Директор Центра</w:t>
      </w:r>
      <w:r>
        <w:t xml:space="preserve"> </w:t>
      </w:r>
      <w:r>
        <w:rPr>
          <w:b/>
          <w:lang w:val="sr-Cyrl-CS"/>
        </w:rPr>
        <w:t xml:space="preserve">д о н о с и, </w:t>
      </w:r>
      <w:r>
        <w:t>сљедећу</w:t>
      </w:r>
    </w:p>
    <w:p>
      <w:pPr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Д Л У К У</w:t>
      </w:r>
    </w:p>
    <w:p>
      <w:pPr>
        <w:jc w:val="center"/>
        <w:rPr>
          <w:lang w:val="sr-Cyrl-CS"/>
        </w:rPr>
      </w:pPr>
      <w:r>
        <w:rPr>
          <w:b/>
          <w:lang w:val="sr-Cyrl-CS"/>
        </w:rPr>
        <w:t>о избору најповољнијег понуђача</w:t>
      </w:r>
    </w:p>
    <w:p>
      <w:pPr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1.</w:t>
      </w:r>
      <w:r>
        <w:t>Прихвата се приједлог</w:t>
      </w:r>
      <w:r>
        <w:rPr>
          <w:lang w:val="sr-Cyrl-CS"/>
        </w:rPr>
        <w:t>-препорука</w:t>
      </w:r>
      <w:r>
        <w:t xml:space="preserve"> Комисије за </w:t>
      </w:r>
      <w:r>
        <w:rPr>
          <w:lang w:val="sr-Cyrl-CS"/>
        </w:rPr>
        <w:t>јавну набавку</w:t>
      </w:r>
      <w:r>
        <w:t xml:space="preserve"> </w:t>
      </w:r>
      <w:r>
        <w:rPr>
          <w:b/>
          <w:lang w:val="sr-Cyrl-CS"/>
        </w:rPr>
        <w:t>број:</w:t>
      </w:r>
      <w:r>
        <w:rPr>
          <w:b/>
        </w:rPr>
        <w:t>1079</w:t>
      </w:r>
      <w:r>
        <w:rPr>
          <w:b/>
          <w:lang w:val="sr-Cyrl-CS"/>
        </w:rPr>
        <w:t xml:space="preserve">-1/19 од </w:t>
      </w:r>
      <w:r>
        <w:rPr>
          <w:b/>
        </w:rPr>
        <w:t>24.</w:t>
      </w:r>
      <w:r>
        <w:rPr>
          <w:b/>
          <w:lang w:val="sr-Cyrl-CS"/>
        </w:rPr>
        <w:t>07.2019.године, „</w:t>
      </w:r>
      <w:r>
        <w:rPr>
          <w:lang w:val="sr-Cyrl-CS"/>
        </w:rPr>
        <w:t>Набавку горива, перманта и пратећих погонских средстава за возила Центра“, по конкурентском позиву број:1018/19 од 09</w:t>
      </w:r>
      <w:r>
        <w:rPr>
          <w:lang w:val="bs-Latn-BA"/>
        </w:rPr>
        <w:t>.07.201</w:t>
      </w:r>
      <w:r>
        <w:rPr>
          <w:lang w:val="sr-Cyrl-CS"/>
        </w:rPr>
        <w:t>9.године, објављеном на Порталу јавних набавки, обавјештење о набавци број: 256-7-1-35-3-14/19 од  09.07.2019.године.</w:t>
      </w:r>
    </w:p>
    <w:p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>
      <w:pPr>
        <w:jc w:val="both"/>
        <w:rPr>
          <w:lang w:val="sr-Cyrl-CS"/>
        </w:rPr>
      </w:pPr>
      <w:r>
        <w:t>2.</w:t>
      </w:r>
      <w:r>
        <w:rPr>
          <w:b/>
          <w:lang w:val="sr-Cyrl-CS"/>
        </w:rPr>
        <w:t xml:space="preserve">„НЕСТРО ПЕТРОЛ“ а.д. Бања Лука, </w:t>
      </w:r>
      <w:r>
        <w:rPr>
          <w:lang w:val="sr-Cyrl-CS"/>
        </w:rPr>
        <w:t xml:space="preserve">бира се као најповољнији понуђач у поступку јавне набавке горива, перманта и пратећих погонских средстава за возила Центра, са укупном цијеном понуде  од </w:t>
      </w:r>
      <w:r>
        <w:rPr>
          <w:b/>
          <w:lang w:val="sr-Cyrl-CS"/>
        </w:rPr>
        <w:t xml:space="preserve">15.199,31 КМ без урачунатог ПДВ-а  </w:t>
      </w:r>
      <w:r>
        <w:rPr>
          <w:lang w:val="sr-Cyrl-CS"/>
        </w:rPr>
        <w:t xml:space="preserve">односно </w:t>
      </w:r>
      <w:r>
        <w:rPr>
          <w:b/>
          <w:lang w:val="sr-Cyrl-CS"/>
        </w:rPr>
        <w:t>17.783,19 КМ са ПДВ-ом</w:t>
      </w:r>
      <w:r>
        <w:rPr>
          <w:lang w:val="sr-Cyrl-CS"/>
        </w:rPr>
        <w:t xml:space="preserve">.  Понуда број: 16062/19 од 19.07.2019.године.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3. Понуда понуђача из тачке 2. ове одлуке је једина примљена и прихватљива по критеријуму најниже цијене, у складу са чланом 64.тачка 1. под б) Закона о јавним набавкама Босне и Херцеговине.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4. Понуђач из члана 2.ове одлуке дужан је доставити уговорном органу оригинале  или овјерене копије докумената из члана 45.став 2) тачка а)  до д) Закона о јавним набавкама. Рок за доставу увјерења је  пет (5) дана, рачунајући  од дана пријема ове одлуке. Документи морају бити достављени на протокол уговорног органа најкасније пети дан по пријему одлуке о избору, у радном времену уговорног органа  (најкасније  до 15:00 часова) без обзира на који начин су послати.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5.У року до десет (10) дана од дана пријема ове одлуке, (члан 89. став 3) уговорни орган ће позвати изабраног понуђача  ради закључења оквирног споразума којим ће се регулисати међусобна права  и обавезе везане за предметну набавку сходно условима уговорног органа наведеним   у тендерској документацији и законским прописима који регулишу поступке уговарања.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6.Ова одлука објавиће се на веб-страници: </w:t>
      </w:r>
      <w:r>
        <w:fldChar w:fldCharType="begin"/>
      </w:r>
      <w:r>
        <w:instrText xml:space="preserve"> HYPERLINK "http://www.crusbl.org" </w:instrText>
      </w:r>
      <w:r>
        <w:fldChar w:fldCharType="separate"/>
      </w:r>
      <w:r>
        <w:rPr>
          <w:rStyle w:val="13"/>
          <w:b/>
          <w:lang w:val="sr-Latn-CS"/>
        </w:rPr>
        <w:t>www.crusbl.org</w:t>
      </w:r>
      <w:r>
        <w:rPr>
          <w:rStyle w:val="13"/>
          <w:b/>
          <w:lang w:val="sr-Latn-CS"/>
        </w:rPr>
        <w:fldChar w:fldCharType="end"/>
      </w:r>
      <w:r>
        <w:rPr>
          <w:lang w:val="sr-Cyrl-CS"/>
        </w:rPr>
        <w:t xml:space="preserve"> истовремено са упућивањем понуђачима који су учествовали  у поступку јавне набавке, сходно члану 70.став (6) Закона о јавним набавкама.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7. Ова одлука доставља се свим понуђачима који су учествовали у поступку јавне набавке, у складу са чланом 71. став (2) Закона о јавним набавкама. </w:t>
      </w:r>
    </w:p>
    <w:p>
      <w:pPr>
        <w:jc w:val="both"/>
        <w:rPr>
          <w:lang w:val="sr-Cyrl-CS"/>
        </w:rPr>
      </w:pPr>
    </w:p>
    <w:p>
      <w:pPr>
        <w:pStyle w:val="3"/>
        <w:rPr>
          <w:b/>
        </w:rPr>
      </w:pPr>
      <w:r>
        <w:rPr>
          <w:b/>
        </w:rPr>
        <w:t>О б р а з л о ж е њ е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Поступак јавне набавке покренут је Одлуком </w:t>
      </w:r>
      <w:r>
        <w:rPr>
          <w:lang w:val="sr-Cyrl-BA"/>
        </w:rPr>
        <w:t>Директора</w:t>
      </w:r>
      <w:r>
        <w:rPr>
          <w:lang w:val="sr-Cyrl-CS"/>
        </w:rPr>
        <w:t xml:space="preserve"> број:1017/19 од 09.07.2019.године.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Обавјештења о набавци број: 256-7-1-35-3-14/19 објављеног на Порталу јавних набавки дана 09.07.2019.године, проведен је поступак прикупљања, анализе и оцјене понуда. Процијењена вриједност јавне набавке без ПДВ-а 20.000,00 КМ. </w:t>
      </w: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Комисија за јавну набавку, именована Рјешењм број: 1018-2/19 од 09.07.2019.године.Уговорни орган је упутио позив за достављање понуда у поступку конкурентског захтјева за набавку роба „Набавка горива, перманта и пратећих погонских средстава за возила Центра“, након обавијести  на порталу јавних набавки)  следећим понуђачима: </w:t>
      </w:r>
    </w:p>
    <w:p>
      <w:pPr>
        <w:pStyle w:val="17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„Еуро Бенз“  д.о.о.  Бања Лука</w:t>
      </w:r>
    </w:p>
    <w:p>
      <w:pPr>
        <w:pStyle w:val="17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 „Нестро петрол“  а.д. Бања Лука</w:t>
      </w:r>
    </w:p>
    <w:p>
      <w:pPr>
        <w:pStyle w:val="17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 „Нешковић“ а.д. Бијељина</w:t>
      </w:r>
    </w:p>
    <w:p>
      <w:pPr>
        <w:pStyle w:val="17"/>
        <w:ind w:left="1440"/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Комисија је утврдила да је тендерску документацију са портала јавних набавки преузело девет (9) понуђача. Извјештај о преузимању тендерске документације од стране понуђача  од 22.07.2019. године  у прилогу ТД.</w:t>
      </w:r>
    </w:p>
    <w:p>
      <w:pPr>
        <w:ind w:firstLine="720"/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предвиђеном року за достављање понуда пристигла је  једна  (1) понуда. </w:t>
      </w:r>
    </w:p>
    <w:p>
      <w:pPr>
        <w:jc w:val="both"/>
        <w:rPr>
          <w:lang w:val="sr-Cyrl-CS"/>
        </w:rPr>
      </w:pPr>
      <w:r>
        <w:rPr>
          <w:lang w:val="sr-Cyrl-CS"/>
        </w:rPr>
        <w:t>Комисија је дана 22.07.2019.годинеу 11:15 часова, на јавном отварању понуда</w:t>
      </w:r>
      <w:r>
        <w:t xml:space="preserve">, </w:t>
      </w:r>
      <w:r>
        <w:rPr>
          <w:lang w:val="sr-Cyrl-CS"/>
        </w:rPr>
        <w:t xml:space="preserve">констатовала да је благовремено приспјела једна понуда и то  понуђача </w:t>
      </w:r>
      <w:r>
        <w:rPr>
          <w:b/>
          <w:lang w:val="sr-Cyrl-CS"/>
        </w:rPr>
        <w:t xml:space="preserve">„НЕСТРО ПЕТРОЛ“ а.д. Бања Лука, </w:t>
      </w:r>
      <w:r>
        <w:rPr>
          <w:lang w:val="sr-Cyrl-CS"/>
        </w:rPr>
        <w:t xml:space="preserve"> и извршила отварање  достављене понуде. Укупна вриједност понуде </w:t>
      </w:r>
      <w:r>
        <w:rPr>
          <w:b/>
          <w:lang w:val="sr-Cyrl-CS"/>
        </w:rPr>
        <w:t>15.199,31 КМ без ПДВ-а односно 17.783,19 КМ са ПДВ-ом.</w:t>
      </w:r>
      <w:r>
        <w:rPr>
          <w:lang w:val="sr-Cyrl-CS"/>
        </w:rPr>
        <w:t xml:space="preserve"> Сачињен је записник са отварања понуда бр. 1063-1/19  од 22.07.2019. године који је благовремено у законском року,  путем факса достављен понуђачу који је доставио понуду  у предметном поступку јавне набавке. </w:t>
      </w: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 xml:space="preserve">Неблаговремених понуда није било. </w:t>
      </w:r>
    </w:p>
    <w:p>
      <w:pPr>
        <w:ind w:firstLine="720"/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 xml:space="preserve">Након јавног отварања Комисија је приступила анализи понуда и испитивању квалификационих  услова прописаних тендерском документацијом. Комисија је вршила  анализу  сваког документа појединачно, његову важност као и рачунску  исправност понуде. </w:t>
      </w:r>
    </w:p>
    <w:p>
      <w:pPr>
        <w:ind w:left="270"/>
        <w:jc w:val="both"/>
        <w:rPr>
          <w:lang w:val="sr-Cyrl-CS"/>
        </w:rPr>
      </w:pPr>
    </w:p>
    <w:p>
      <w:pPr>
        <w:ind w:firstLine="720"/>
        <w:jc w:val="both"/>
        <w:rPr>
          <w:lang w:val="sr-Cyrl-CS"/>
        </w:rPr>
      </w:pPr>
      <w:r>
        <w:rPr>
          <w:lang w:val="sr-Cyrl-CS"/>
        </w:rPr>
        <w:t>Детаљном анализом квалификационих докумената утврђено је да понуда понуђача „НЕСТРО ПЕТРОЛ“  а.д. Бања Лука,  испуњава квалификационе услове прописане тендерском документацијом и иста је прихватљива за уговорни орган. Такође, извршена је рачунска контрола исправности понуда  и утврђено је да нема рачунских грешака.</w:t>
      </w:r>
    </w:p>
    <w:p>
      <w:pPr>
        <w:ind w:firstLine="720"/>
        <w:jc w:val="both"/>
        <w:rPr>
          <w:lang w:val="sr-Cyrl-CS"/>
        </w:rPr>
      </w:pPr>
    </w:p>
    <w:p>
      <w:pPr>
        <w:jc w:val="both"/>
        <w:rPr>
          <w:lang w:val="ru-RU"/>
        </w:rPr>
      </w:pPr>
      <w:r>
        <w:rPr>
          <w:lang w:val="ru-RU"/>
        </w:rPr>
        <w:t xml:space="preserve">С обзиром да је тендерском документацијом, као критеријум за избор најповољнијег понуђача утврђена најнижа цијена, као и чињеницу да је пристигла само једна  понуда која је прихватљива, комисија је оцијенила да је </w:t>
      </w:r>
      <w:r>
        <w:rPr>
          <w:b/>
          <w:lang w:val="ru-RU"/>
        </w:rPr>
        <w:t xml:space="preserve">понуђач </w:t>
      </w:r>
      <w:r>
        <w:rPr>
          <w:lang w:val="sr-Cyrl-CS"/>
        </w:rPr>
        <w:t>„НЕСТРО ПЕТРОЛ“  а.д. Бања Лука</w:t>
      </w:r>
      <w:r>
        <w:rPr>
          <w:b/>
          <w:color w:val="000000"/>
          <w:lang w:val="sr-Cyrl-CS"/>
        </w:rPr>
        <w:t>, понудио најнижу</w:t>
      </w:r>
      <w:r>
        <w:rPr>
          <w:lang w:val="ru-RU"/>
        </w:rPr>
        <w:t xml:space="preserve">  </w:t>
      </w:r>
      <w:r>
        <w:rPr>
          <w:b/>
          <w:lang w:val="ru-RU"/>
        </w:rPr>
        <w:t>цијену</w:t>
      </w:r>
      <w:r>
        <w:rPr>
          <w:lang w:val="ru-RU"/>
        </w:rPr>
        <w:t xml:space="preserve"> </w:t>
      </w:r>
      <w:r>
        <w:rPr>
          <w:color w:val="000000"/>
          <w:lang w:val="sr-Cyrl-CS"/>
        </w:rPr>
        <w:t>(прихватљиве понуде)</w:t>
      </w:r>
      <w:r>
        <w:rPr>
          <w:lang w:val="ru-RU"/>
        </w:rPr>
        <w:t xml:space="preserve">  за предметну набавку</w:t>
      </w:r>
      <w:r>
        <w:rPr>
          <w:b/>
          <w:lang w:val="ru-RU"/>
        </w:rPr>
        <w:t xml:space="preserve">  у износу од </w:t>
      </w:r>
      <w:r>
        <w:rPr>
          <w:b/>
          <w:lang w:val="sr-Cyrl-CS"/>
        </w:rPr>
        <w:t xml:space="preserve">15.199,31КМ без ПДВ-а односно 17.783,19 КМ са ПДВ-ом, </w:t>
      </w:r>
      <w:r>
        <w:rPr>
          <w:lang w:val="sr-Cyrl-CS"/>
        </w:rPr>
        <w:t xml:space="preserve">те је ваљало прихватити приједлог Комисије и одлучити као у диспозитиву. </w:t>
      </w:r>
    </w:p>
    <w:p>
      <w:pPr>
        <w:jc w:val="both"/>
        <w:rPr>
          <w:lang w:val="ru-RU"/>
        </w:rPr>
      </w:pPr>
    </w:p>
    <w:p>
      <w:pPr>
        <w:jc w:val="both"/>
        <w:rPr>
          <w:lang w:val="ru-RU"/>
        </w:rPr>
      </w:pPr>
      <w:r>
        <w:rPr>
          <w:lang w:val="ru-RU"/>
        </w:rPr>
        <w:t xml:space="preserve">Из наведених разлога, комисија је примјеном члана </w:t>
      </w:r>
      <w:r>
        <w:rPr>
          <w:lang w:val="sr-Cyrl-CS"/>
        </w:rPr>
        <w:t>64. став 1. тачка б) Закона о јавним набавкама БиХ (најнижа цијена), предложила уговорном органу да са наведеним понуђачем закључи уговор за</w:t>
      </w:r>
      <w:r>
        <w:rPr>
          <w:b/>
          <w:lang w:val="sr-Cyrl-CS"/>
        </w:rPr>
        <w:t xml:space="preserve"> „Набавку горива, перманта и пратећих погонских средстава  за возила Центра“, </w:t>
      </w:r>
      <w:r>
        <w:rPr>
          <w:lang w:val="ru-RU"/>
        </w:rPr>
        <w:t xml:space="preserve">а што је уговорни орган прихватио и одлучио као у диспозитиву ове Одлуке. </w:t>
      </w:r>
    </w:p>
    <w:p>
      <w:pPr>
        <w:jc w:val="both"/>
        <w:rPr>
          <w:lang w:val="ru-RU"/>
        </w:rPr>
      </w:pPr>
    </w:p>
    <w:p>
      <w:pPr>
        <w:jc w:val="both"/>
      </w:pPr>
      <w:r>
        <w:rPr>
          <w:lang w:val="ru-RU"/>
        </w:rPr>
        <w:t xml:space="preserve">Након доношења </w:t>
      </w:r>
      <w:r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>
        <w:rPr>
          <w:lang w:val="sr-Latn-CS"/>
        </w:rPr>
        <w:t>,</w:t>
      </w:r>
      <w:r>
        <w:rPr>
          <w:lang w:val="sr-Cyrl-CS"/>
        </w:rPr>
        <w:t xml:space="preserve"> у року </w:t>
      </w:r>
      <w:r>
        <w:rPr>
          <w:b/>
          <w:lang w:val="sr-Cyrl-CS"/>
        </w:rPr>
        <w:t>од 5 дана</w:t>
      </w:r>
      <w:r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sr-Cyrl-CS"/>
        </w:rPr>
      </w:pPr>
    </w:p>
    <w:p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>
      <w:pPr>
        <w:jc w:val="both"/>
        <w:rPr>
          <w:b/>
          <w:lang w:val="ru-RU"/>
        </w:rPr>
      </w:pPr>
    </w:p>
    <w:p>
      <w:pPr>
        <w:jc w:val="both"/>
      </w:pPr>
      <w:r>
        <w:rPr>
          <w:lang w:val="sr-Cyrl-CS"/>
        </w:rPr>
        <w:tab/>
      </w:r>
      <w:r>
        <w:rPr>
          <w:lang w:val="sr-Cyrl-CS"/>
        </w:rPr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органадиректно на протокол,  или препорученом  поштанском пошиљком, у најмање 3 (три) примјерка у року од 5 (пет) дана од дана пријема обавјештења (одлуке) о избору најповољнијег  понуђача.</w:t>
      </w:r>
    </w:p>
    <w:p>
      <w:pPr>
        <w:jc w:val="both"/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  <w:r>
        <w:rPr>
          <w:lang w:val="sr-Cyrl-CS"/>
        </w:rPr>
        <w:t>Број:</w:t>
      </w:r>
      <w:r>
        <w:t>1080</w:t>
      </w:r>
      <w:r>
        <w:rPr>
          <w:lang w:val="sr-Cyrl-CS"/>
        </w:rPr>
        <w:t>/19-О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 xml:space="preserve">                      ДИРЕКТОР</w:t>
      </w:r>
    </w:p>
    <w:p>
      <w:pPr>
        <w:pStyle w:val="5"/>
      </w:pPr>
      <w:r>
        <w:rPr>
          <w:b w:val="0"/>
        </w:rPr>
        <w:t>Дана:</w:t>
      </w:r>
      <w:r>
        <w:rPr>
          <w:b w:val="0"/>
          <w:lang w:val="en-US"/>
        </w:rPr>
        <w:t>24.07</w:t>
      </w:r>
      <w:r>
        <w:rPr>
          <w:b w:val="0"/>
        </w:rPr>
        <w:t>.201</w:t>
      </w:r>
      <w:r>
        <w:rPr>
          <w:b w:val="0"/>
          <w:lang w:val="sr-Cyrl-BA"/>
        </w:rPr>
        <w:t>9</w:t>
      </w:r>
      <w:r>
        <w:rPr>
          <w:b w:val="0"/>
        </w:rPr>
        <w:t>.године</w:t>
      </w:r>
      <w:r>
        <w:tab/>
      </w:r>
      <w:r>
        <w:tab/>
      </w:r>
      <w:r>
        <w:t xml:space="preserve">                                Драшко Илић, дипл.екон.</w:t>
      </w:r>
    </w:p>
    <w:p>
      <w:pPr>
        <w:rPr>
          <w:lang w:val="sr-Cyrl-CS"/>
        </w:rPr>
      </w:pPr>
    </w:p>
    <w:p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______________________</w:t>
      </w:r>
    </w:p>
    <w:p>
      <w:pPr>
        <w:ind w:firstLine="720"/>
        <w:jc w:val="both"/>
        <w:rPr>
          <w:color w:val="FF0000"/>
          <w:lang w:val="sr-Cyrl-CS"/>
        </w:rPr>
      </w:pPr>
    </w:p>
    <w:p>
      <w:pPr>
        <w:autoSpaceDE w:val="0"/>
        <w:autoSpaceDN w:val="0"/>
        <w:adjustRightInd w:val="0"/>
        <w:ind w:right="-360"/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jc w:val="both"/>
        <w:rPr>
          <w:lang w:val="sr-Cyrl-CS"/>
        </w:rPr>
      </w:pPr>
    </w:p>
    <w:p>
      <w:pPr>
        <w:pStyle w:val="5"/>
      </w:pPr>
    </w:p>
    <w:p>
      <w:pPr>
        <w:rPr>
          <w:lang w:val="sr-Cyrl-CS"/>
        </w:rPr>
      </w:pPr>
    </w:p>
    <w:p>
      <w:pPr>
        <w:rPr>
          <w:lang w:val="sr-Cyrl-CS"/>
        </w:rPr>
      </w:pPr>
    </w:p>
    <w:sectPr>
      <w:pgSz w:w="12240" w:h="15840"/>
      <w:pgMar w:top="990" w:right="1800" w:bottom="36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B3E"/>
    <w:multiLevelType w:val="multilevel"/>
    <w:tmpl w:val="1EF54B3E"/>
    <w:lvl w:ilvl="0" w:tentative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720"/>
  <w:hyphenationZone w:val="425"/>
  <w:drawingGridHorizontalSpacing w:val="57"/>
  <w:displayVertic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58"/>
    <w:rsid w:val="00000A24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424F"/>
    <w:rsid w:val="00044A74"/>
    <w:rsid w:val="00051AAC"/>
    <w:rsid w:val="00052116"/>
    <w:rsid w:val="00054D47"/>
    <w:rsid w:val="00056FB2"/>
    <w:rsid w:val="000573F5"/>
    <w:rsid w:val="00063AA0"/>
    <w:rsid w:val="000705BD"/>
    <w:rsid w:val="00072016"/>
    <w:rsid w:val="00072B11"/>
    <w:rsid w:val="0007349E"/>
    <w:rsid w:val="000739B2"/>
    <w:rsid w:val="0007486C"/>
    <w:rsid w:val="00080456"/>
    <w:rsid w:val="000827B0"/>
    <w:rsid w:val="00086103"/>
    <w:rsid w:val="00087978"/>
    <w:rsid w:val="000974AD"/>
    <w:rsid w:val="000A32E0"/>
    <w:rsid w:val="000A5DBB"/>
    <w:rsid w:val="000A5FC0"/>
    <w:rsid w:val="000A7779"/>
    <w:rsid w:val="000B073C"/>
    <w:rsid w:val="000B3BE0"/>
    <w:rsid w:val="000C46B9"/>
    <w:rsid w:val="000C521D"/>
    <w:rsid w:val="000D1AE6"/>
    <w:rsid w:val="000E7BB6"/>
    <w:rsid w:val="000F00C0"/>
    <w:rsid w:val="000F633F"/>
    <w:rsid w:val="00101C26"/>
    <w:rsid w:val="00105147"/>
    <w:rsid w:val="00105486"/>
    <w:rsid w:val="00112019"/>
    <w:rsid w:val="001126A7"/>
    <w:rsid w:val="00117044"/>
    <w:rsid w:val="001179DF"/>
    <w:rsid w:val="001229D4"/>
    <w:rsid w:val="00133FCB"/>
    <w:rsid w:val="00134709"/>
    <w:rsid w:val="0013715E"/>
    <w:rsid w:val="0014033D"/>
    <w:rsid w:val="001431C1"/>
    <w:rsid w:val="00155C10"/>
    <w:rsid w:val="00161D5A"/>
    <w:rsid w:val="00162B91"/>
    <w:rsid w:val="00163B05"/>
    <w:rsid w:val="00175B63"/>
    <w:rsid w:val="001808A0"/>
    <w:rsid w:val="00186E1E"/>
    <w:rsid w:val="00193871"/>
    <w:rsid w:val="0019522B"/>
    <w:rsid w:val="001A0438"/>
    <w:rsid w:val="001A12E9"/>
    <w:rsid w:val="001A2F67"/>
    <w:rsid w:val="001A6EE1"/>
    <w:rsid w:val="001B0597"/>
    <w:rsid w:val="001B0E89"/>
    <w:rsid w:val="001B3460"/>
    <w:rsid w:val="001B770A"/>
    <w:rsid w:val="001C5B00"/>
    <w:rsid w:val="001C69B0"/>
    <w:rsid w:val="001D0EA3"/>
    <w:rsid w:val="001D5C11"/>
    <w:rsid w:val="001D5CAA"/>
    <w:rsid w:val="001E4458"/>
    <w:rsid w:val="001E6E40"/>
    <w:rsid w:val="001F2865"/>
    <w:rsid w:val="001F28E5"/>
    <w:rsid w:val="001F6D7F"/>
    <w:rsid w:val="00200EA7"/>
    <w:rsid w:val="002024F3"/>
    <w:rsid w:val="002110A6"/>
    <w:rsid w:val="002143E5"/>
    <w:rsid w:val="00214D8D"/>
    <w:rsid w:val="0021566F"/>
    <w:rsid w:val="002160BD"/>
    <w:rsid w:val="002223F2"/>
    <w:rsid w:val="0022481C"/>
    <w:rsid w:val="002336D5"/>
    <w:rsid w:val="002360EF"/>
    <w:rsid w:val="00245B53"/>
    <w:rsid w:val="00251C02"/>
    <w:rsid w:val="00260E3E"/>
    <w:rsid w:val="00261A62"/>
    <w:rsid w:val="00267583"/>
    <w:rsid w:val="0028375A"/>
    <w:rsid w:val="00284576"/>
    <w:rsid w:val="00287656"/>
    <w:rsid w:val="002A1AA5"/>
    <w:rsid w:val="002A31CA"/>
    <w:rsid w:val="002B47FC"/>
    <w:rsid w:val="002B7A90"/>
    <w:rsid w:val="002C40A5"/>
    <w:rsid w:val="002D2020"/>
    <w:rsid w:val="002E367F"/>
    <w:rsid w:val="002E4327"/>
    <w:rsid w:val="002E5DE9"/>
    <w:rsid w:val="002E72BF"/>
    <w:rsid w:val="002F0C1B"/>
    <w:rsid w:val="002F43C8"/>
    <w:rsid w:val="002F6E93"/>
    <w:rsid w:val="00306B68"/>
    <w:rsid w:val="0030736D"/>
    <w:rsid w:val="003103D2"/>
    <w:rsid w:val="00311B9A"/>
    <w:rsid w:val="0031250C"/>
    <w:rsid w:val="00314E75"/>
    <w:rsid w:val="003225A4"/>
    <w:rsid w:val="003238B9"/>
    <w:rsid w:val="00323C22"/>
    <w:rsid w:val="00325FFA"/>
    <w:rsid w:val="003265DD"/>
    <w:rsid w:val="00326DA7"/>
    <w:rsid w:val="00327F2A"/>
    <w:rsid w:val="0033393D"/>
    <w:rsid w:val="00345246"/>
    <w:rsid w:val="00345FCE"/>
    <w:rsid w:val="0035035E"/>
    <w:rsid w:val="00351C62"/>
    <w:rsid w:val="003546F3"/>
    <w:rsid w:val="00361D48"/>
    <w:rsid w:val="0036236C"/>
    <w:rsid w:val="0036380E"/>
    <w:rsid w:val="00372D3D"/>
    <w:rsid w:val="00380AC7"/>
    <w:rsid w:val="00395791"/>
    <w:rsid w:val="003A2446"/>
    <w:rsid w:val="003A4233"/>
    <w:rsid w:val="003A4EE8"/>
    <w:rsid w:val="003A7424"/>
    <w:rsid w:val="003A7B6B"/>
    <w:rsid w:val="003B19E3"/>
    <w:rsid w:val="003B43FC"/>
    <w:rsid w:val="003B48D2"/>
    <w:rsid w:val="003B6BC4"/>
    <w:rsid w:val="003C23EF"/>
    <w:rsid w:val="003D046E"/>
    <w:rsid w:val="003D156D"/>
    <w:rsid w:val="003D2CD1"/>
    <w:rsid w:val="003D4244"/>
    <w:rsid w:val="003D6518"/>
    <w:rsid w:val="003D749B"/>
    <w:rsid w:val="003E1231"/>
    <w:rsid w:val="003E3B16"/>
    <w:rsid w:val="003E4E1B"/>
    <w:rsid w:val="00405398"/>
    <w:rsid w:val="00406A9A"/>
    <w:rsid w:val="00412B2A"/>
    <w:rsid w:val="00412C7C"/>
    <w:rsid w:val="00423B7D"/>
    <w:rsid w:val="00425C01"/>
    <w:rsid w:val="00426866"/>
    <w:rsid w:val="00427500"/>
    <w:rsid w:val="0042782D"/>
    <w:rsid w:val="004352EF"/>
    <w:rsid w:val="00445141"/>
    <w:rsid w:val="00450D70"/>
    <w:rsid w:val="00451D79"/>
    <w:rsid w:val="00454E28"/>
    <w:rsid w:val="004576EB"/>
    <w:rsid w:val="004607E0"/>
    <w:rsid w:val="00463E27"/>
    <w:rsid w:val="00472E7F"/>
    <w:rsid w:val="00482437"/>
    <w:rsid w:val="00485163"/>
    <w:rsid w:val="00492886"/>
    <w:rsid w:val="00497003"/>
    <w:rsid w:val="004A3A60"/>
    <w:rsid w:val="004A4541"/>
    <w:rsid w:val="004A679E"/>
    <w:rsid w:val="004B24C2"/>
    <w:rsid w:val="004B28CC"/>
    <w:rsid w:val="004B2974"/>
    <w:rsid w:val="004B42C6"/>
    <w:rsid w:val="004B4342"/>
    <w:rsid w:val="004B5D00"/>
    <w:rsid w:val="004C0521"/>
    <w:rsid w:val="004C1DB2"/>
    <w:rsid w:val="004C2B2F"/>
    <w:rsid w:val="004D0D3D"/>
    <w:rsid w:val="004D1EDC"/>
    <w:rsid w:val="004D1FF2"/>
    <w:rsid w:val="004D2F1A"/>
    <w:rsid w:val="004E03FC"/>
    <w:rsid w:val="004E1E13"/>
    <w:rsid w:val="004F6A45"/>
    <w:rsid w:val="00501A27"/>
    <w:rsid w:val="00502C43"/>
    <w:rsid w:val="00506116"/>
    <w:rsid w:val="00510473"/>
    <w:rsid w:val="00511DD3"/>
    <w:rsid w:val="0051554C"/>
    <w:rsid w:val="005218D9"/>
    <w:rsid w:val="00527EAF"/>
    <w:rsid w:val="00531020"/>
    <w:rsid w:val="005359F7"/>
    <w:rsid w:val="00542D28"/>
    <w:rsid w:val="00547FEA"/>
    <w:rsid w:val="00552896"/>
    <w:rsid w:val="005530B5"/>
    <w:rsid w:val="00557A28"/>
    <w:rsid w:val="0056614D"/>
    <w:rsid w:val="005760E4"/>
    <w:rsid w:val="00577D08"/>
    <w:rsid w:val="00580159"/>
    <w:rsid w:val="00581275"/>
    <w:rsid w:val="0058209B"/>
    <w:rsid w:val="0058641F"/>
    <w:rsid w:val="00590647"/>
    <w:rsid w:val="00590FD9"/>
    <w:rsid w:val="0059162E"/>
    <w:rsid w:val="00597F3D"/>
    <w:rsid w:val="005A5415"/>
    <w:rsid w:val="005B2777"/>
    <w:rsid w:val="005B7D2B"/>
    <w:rsid w:val="005B7E69"/>
    <w:rsid w:val="005C120F"/>
    <w:rsid w:val="005C3DC8"/>
    <w:rsid w:val="005C6CA4"/>
    <w:rsid w:val="005D3978"/>
    <w:rsid w:val="005D4969"/>
    <w:rsid w:val="005E2BCF"/>
    <w:rsid w:val="005E32A9"/>
    <w:rsid w:val="005F02B5"/>
    <w:rsid w:val="005F336F"/>
    <w:rsid w:val="005F5059"/>
    <w:rsid w:val="0060062F"/>
    <w:rsid w:val="00601CBD"/>
    <w:rsid w:val="006055EA"/>
    <w:rsid w:val="00607978"/>
    <w:rsid w:val="00611C6B"/>
    <w:rsid w:val="00615D1B"/>
    <w:rsid w:val="00617B42"/>
    <w:rsid w:val="00622A09"/>
    <w:rsid w:val="00623438"/>
    <w:rsid w:val="0062371E"/>
    <w:rsid w:val="006251B1"/>
    <w:rsid w:val="00633535"/>
    <w:rsid w:val="0063556A"/>
    <w:rsid w:val="006376CE"/>
    <w:rsid w:val="006405E2"/>
    <w:rsid w:val="00641C1F"/>
    <w:rsid w:val="00655E7A"/>
    <w:rsid w:val="00657447"/>
    <w:rsid w:val="00666FFB"/>
    <w:rsid w:val="0068636E"/>
    <w:rsid w:val="006A0746"/>
    <w:rsid w:val="006A1FDE"/>
    <w:rsid w:val="006A2C6D"/>
    <w:rsid w:val="006A74F7"/>
    <w:rsid w:val="006B484C"/>
    <w:rsid w:val="006B6F42"/>
    <w:rsid w:val="006C5624"/>
    <w:rsid w:val="006D035A"/>
    <w:rsid w:val="006E3F5C"/>
    <w:rsid w:val="006F2163"/>
    <w:rsid w:val="00700816"/>
    <w:rsid w:val="00704192"/>
    <w:rsid w:val="00710947"/>
    <w:rsid w:val="00711FE4"/>
    <w:rsid w:val="00713D7E"/>
    <w:rsid w:val="007149C5"/>
    <w:rsid w:val="007169B8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1ED6"/>
    <w:rsid w:val="007704CD"/>
    <w:rsid w:val="0078335C"/>
    <w:rsid w:val="00792CDC"/>
    <w:rsid w:val="00792F1D"/>
    <w:rsid w:val="007A39E8"/>
    <w:rsid w:val="007A6AFD"/>
    <w:rsid w:val="007B0CDC"/>
    <w:rsid w:val="007B6DB5"/>
    <w:rsid w:val="007B6F20"/>
    <w:rsid w:val="007C265D"/>
    <w:rsid w:val="007D7CDA"/>
    <w:rsid w:val="007E182C"/>
    <w:rsid w:val="007E387F"/>
    <w:rsid w:val="007E66B4"/>
    <w:rsid w:val="00804E8E"/>
    <w:rsid w:val="00804EA1"/>
    <w:rsid w:val="00807818"/>
    <w:rsid w:val="00815AC5"/>
    <w:rsid w:val="008251E2"/>
    <w:rsid w:val="00835059"/>
    <w:rsid w:val="00843358"/>
    <w:rsid w:val="00843E76"/>
    <w:rsid w:val="00852DA9"/>
    <w:rsid w:val="0085415B"/>
    <w:rsid w:val="008551E9"/>
    <w:rsid w:val="00857E6D"/>
    <w:rsid w:val="00862E30"/>
    <w:rsid w:val="00863FFC"/>
    <w:rsid w:val="00866D33"/>
    <w:rsid w:val="008716C7"/>
    <w:rsid w:val="008822C8"/>
    <w:rsid w:val="0088680D"/>
    <w:rsid w:val="008879F0"/>
    <w:rsid w:val="008916DC"/>
    <w:rsid w:val="00894F54"/>
    <w:rsid w:val="008A7986"/>
    <w:rsid w:val="008A7D70"/>
    <w:rsid w:val="008B7BF1"/>
    <w:rsid w:val="008C5EF3"/>
    <w:rsid w:val="008C7F77"/>
    <w:rsid w:val="008D1D87"/>
    <w:rsid w:val="008D30C1"/>
    <w:rsid w:val="008D4F33"/>
    <w:rsid w:val="008D646C"/>
    <w:rsid w:val="008D6645"/>
    <w:rsid w:val="008E03DA"/>
    <w:rsid w:val="008E2255"/>
    <w:rsid w:val="008E7863"/>
    <w:rsid w:val="008F5651"/>
    <w:rsid w:val="00900556"/>
    <w:rsid w:val="0090232B"/>
    <w:rsid w:val="00904722"/>
    <w:rsid w:val="009075E9"/>
    <w:rsid w:val="0091179C"/>
    <w:rsid w:val="00927E4A"/>
    <w:rsid w:val="009303A8"/>
    <w:rsid w:val="009306A7"/>
    <w:rsid w:val="00932174"/>
    <w:rsid w:val="00935008"/>
    <w:rsid w:val="00937359"/>
    <w:rsid w:val="009435B1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13B8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47CB"/>
    <w:rsid w:val="009D68A7"/>
    <w:rsid w:val="009D7AFE"/>
    <w:rsid w:val="009E4920"/>
    <w:rsid w:val="009F398D"/>
    <w:rsid w:val="00A054C9"/>
    <w:rsid w:val="00A0665D"/>
    <w:rsid w:val="00A10644"/>
    <w:rsid w:val="00A109FB"/>
    <w:rsid w:val="00A16D85"/>
    <w:rsid w:val="00A32CED"/>
    <w:rsid w:val="00A37C34"/>
    <w:rsid w:val="00A44235"/>
    <w:rsid w:val="00A45594"/>
    <w:rsid w:val="00A46226"/>
    <w:rsid w:val="00A537D6"/>
    <w:rsid w:val="00A53F56"/>
    <w:rsid w:val="00A62894"/>
    <w:rsid w:val="00A71903"/>
    <w:rsid w:val="00A73DCE"/>
    <w:rsid w:val="00A76963"/>
    <w:rsid w:val="00A802B7"/>
    <w:rsid w:val="00A8331C"/>
    <w:rsid w:val="00A83AA9"/>
    <w:rsid w:val="00A90F5C"/>
    <w:rsid w:val="00AA4040"/>
    <w:rsid w:val="00AA4F59"/>
    <w:rsid w:val="00AB0561"/>
    <w:rsid w:val="00AB2BA5"/>
    <w:rsid w:val="00AD18E7"/>
    <w:rsid w:val="00AD34A1"/>
    <w:rsid w:val="00AD4783"/>
    <w:rsid w:val="00AD6D34"/>
    <w:rsid w:val="00AE2216"/>
    <w:rsid w:val="00AE5BC8"/>
    <w:rsid w:val="00AF1181"/>
    <w:rsid w:val="00AF2896"/>
    <w:rsid w:val="00AF62AD"/>
    <w:rsid w:val="00AF684E"/>
    <w:rsid w:val="00B009EB"/>
    <w:rsid w:val="00B04006"/>
    <w:rsid w:val="00B05F85"/>
    <w:rsid w:val="00B06142"/>
    <w:rsid w:val="00B2049C"/>
    <w:rsid w:val="00B211C6"/>
    <w:rsid w:val="00B217E4"/>
    <w:rsid w:val="00B25CA2"/>
    <w:rsid w:val="00B36DFA"/>
    <w:rsid w:val="00B370C4"/>
    <w:rsid w:val="00B37603"/>
    <w:rsid w:val="00B418E2"/>
    <w:rsid w:val="00B51DD0"/>
    <w:rsid w:val="00B55384"/>
    <w:rsid w:val="00B61B1B"/>
    <w:rsid w:val="00B721CF"/>
    <w:rsid w:val="00B83FF0"/>
    <w:rsid w:val="00B9108C"/>
    <w:rsid w:val="00B91D86"/>
    <w:rsid w:val="00BA123A"/>
    <w:rsid w:val="00BA6DB3"/>
    <w:rsid w:val="00BB2472"/>
    <w:rsid w:val="00BB654D"/>
    <w:rsid w:val="00BC4B40"/>
    <w:rsid w:val="00BC62AB"/>
    <w:rsid w:val="00BC711B"/>
    <w:rsid w:val="00BD6BE0"/>
    <w:rsid w:val="00BE1D80"/>
    <w:rsid w:val="00BE67C2"/>
    <w:rsid w:val="00BF0A2A"/>
    <w:rsid w:val="00C01483"/>
    <w:rsid w:val="00C063A0"/>
    <w:rsid w:val="00C06AA3"/>
    <w:rsid w:val="00C06CB7"/>
    <w:rsid w:val="00C1323F"/>
    <w:rsid w:val="00C1357D"/>
    <w:rsid w:val="00C14BEC"/>
    <w:rsid w:val="00C15B8F"/>
    <w:rsid w:val="00C34A76"/>
    <w:rsid w:val="00C37172"/>
    <w:rsid w:val="00C40CD5"/>
    <w:rsid w:val="00C53935"/>
    <w:rsid w:val="00C54609"/>
    <w:rsid w:val="00C54791"/>
    <w:rsid w:val="00C54FEB"/>
    <w:rsid w:val="00C60153"/>
    <w:rsid w:val="00C6606A"/>
    <w:rsid w:val="00C75A2A"/>
    <w:rsid w:val="00C864F2"/>
    <w:rsid w:val="00C875BC"/>
    <w:rsid w:val="00C96872"/>
    <w:rsid w:val="00CA4176"/>
    <w:rsid w:val="00CA509D"/>
    <w:rsid w:val="00CA6FFD"/>
    <w:rsid w:val="00CB0DA4"/>
    <w:rsid w:val="00CB1E33"/>
    <w:rsid w:val="00CB4A15"/>
    <w:rsid w:val="00CC2805"/>
    <w:rsid w:val="00CC548E"/>
    <w:rsid w:val="00CD17BE"/>
    <w:rsid w:val="00CE34F6"/>
    <w:rsid w:val="00CE4198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317FD"/>
    <w:rsid w:val="00D42A29"/>
    <w:rsid w:val="00D44155"/>
    <w:rsid w:val="00D50004"/>
    <w:rsid w:val="00D5451A"/>
    <w:rsid w:val="00D54E67"/>
    <w:rsid w:val="00D63472"/>
    <w:rsid w:val="00D66855"/>
    <w:rsid w:val="00D7489A"/>
    <w:rsid w:val="00D817BC"/>
    <w:rsid w:val="00D847F5"/>
    <w:rsid w:val="00D867AD"/>
    <w:rsid w:val="00D94A55"/>
    <w:rsid w:val="00D95510"/>
    <w:rsid w:val="00DB046D"/>
    <w:rsid w:val="00DB1CEF"/>
    <w:rsid w:val="00DB3570"/>
    <w:rsid w:val="00DB3B48"/>
    <w:rsid w:val="00DB48B9"/>
    <w:rsid w:val="00DB4E5A"/>
    <w:rsid w:val="00DB63B9"/>
    <w:rsid w:val="00DC0794"/>
    <w:rsid w:val="00DC668C"/>
    <w:rsid w:val="00DD0FBD"/>
    <w:rsid w:val="00DD17FA"/>
    <w:rsid w:val="00DD4884"/>
    <w:rsid w:val="00DD5F64"/>
    <w:rsid w:val="00DD63A8"/>
    <w:rsid w:val="00DE18DB"/>
    <w:rsid w:val="00DF6256"/>
    <w:rsid w:val="00DF6E45"/>
    <w:rsid w:val="00E00E30"/>
    <w:rsid w:val="00E05010"/>
    <w:rsid w:val="00E07949"/>
    <w:rsid w:val="00E106A3"/>
    <w:rsid w:val="00E12726"/>
    <w:rsid w:val="00E13087"/>
    <w:rsid w:val="00E13C75"/>
    <w:rsid w:val="00E152B9"/>
    <w:rsid w:val="00E16889"/>
    <w:rsid w:val="00E42455"/>
    <w:rsid w:val="00E438CE"/>
    <w:rsid w:val="00E4662C"/>
    <w:rsid w:val="00E47C60"/>
    <w:rsid w:val="00E50313"/>
    <w:rsid w:val="00E50661"/>
    <w:rsid w:val="00E5279D"/>
    <w:rsid w:val="00E56082"/>
    <w:rsid w:val="00E61718"/>
    <w:rsid w:val="00E6492B"/>
    <w:rsid w:val="00E72761"/>
    <w:rsid w:val="00E84CE3"/>
    <w:rsid w:val="00E851C2"/>
    <w:rsid w:val="00E8615F"/>
    <w:rsid w:val="00E91955"/>
    <w:rsid w:val="00EA78E0"/>
    <w:rsid w:val="00EB208E"/>
    <w:rsid w:val="00EB2829"/>
    <w:rsid w:val="00EC292A"/>
    <w:rsid w:val="00EC33F6"/>
    <w:rsid w:val="00ED0A74"/>
    <w:rsid w:val="00ED0B6C"/>
    <w:rsid w:val="00ED300B"/>
    <w:rsid w:val="00ED6087"/>
    <w:rsid w:val="00ED7057"/>
    <w:rsid w:val="00EE0AB4"/>
    <w:rsid w:val="00EE2777"/>
    <w:rsid w:val="00EE44E7"/>
    <w:rsid w:val="00EE5969"/>
    <w:rsid w:val="00EF070B"/>
    <w:rsid w:val="00EF1FA7"/>
    <w:rsid w:val="00EF2900"/>
    <w:rsid w:val="00EF2C7B"/>
    <w:rsid w:val="00EF77C5"/>
    <w:rsid w:val="00F01577"/>
    <w:rsid w:val="00F02563"/>
    <w:rsid w:val="00F0748C"/>
    <w:rsid w:val="00F107A3"/>
    <w:rsid w:val="00F121D6"/>
    <w:rsid w:val="00F14949"/>
    <w:rsid w:val="00F22333"/>
    <w:rsid w:val="00F260FB"/>
    <w:rsid w:val="00F30D64"/>
    <w:rsid w:val="00F34A21"/>
    <w:rsid w:val="00F47C73"/>
    <w:rsid w:val="00F51DB2"/>
    <w:rsid w:val="00F60D47"/>
    <w:rsid w:val="00F65DC2"/>
    <w:rsid w:val="00F80131"/>
    <w:rsid w:val="00F816BF"/>
    <w:rsid w:val="00F82366"/>
    <w:rsid w:val="00F84775"/>
    <w:rsid w:val="00F84F87"/>
    <w:rsid w:val="00F90947"/>
    <w:rsid w:val="00F920EA"/>
    <w:rsid w:val="00F92A57"/>
    <w:rsid w:val="00FA0F93"/>
    <w:rsid w:val="00FA5678"/>
    <w:rsid w:val="00FB1E28"/>
    <w:rsid w:val="00FB3F1B"/>
    <w:rsid w:val="00FB525F"/>
    <w:rsid w:val="00FB6067"/>
    <w:rsid w:val="00FB6ED9"/>
    <w:rsid w:val="00FC6493"/>
    <w:rsid w:val="00FC6525"/>
    <w:rsid w:val="00FC7F7F"/>
    <w:rsid w:val="00FD57BF"/>
    <w:rsid w:val="00FD631A"/>
    <w:rsid w:val="00FD6551"/>
    <w:rsid w:val="00FE4280"/>
    <w:rsid w:val="00FF435E"/>
    <w:rsid w:val="00FF6CB9"/>
    <w:rsid w:val="00FF70C2"/>
    <w:rsid w:val="00FF7C55"/>
    <w:rsid w:val="00FF7F23"/>
    <w:rsid w:val="6DBC3C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jc w:val="both"/>
      <w:outlineLvl w:val="0"/>
    </w:pPr>
    <w:rPr>
      <w:b/>
      <w:bCs/>
      <w:lang w:val="sr-Cyrl-CS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szCs w:val="20"/>
      <w:lang w:val="sr-Cyrl-CS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b/>
      <w:szCs w:val="20"/>
      <w:lang w:val="sr-Cyrl-CS"/>
    </w:rPr>
  </w:style>
  <w:style w:type="paragraph" w:styleId="5">
    <w:name w:val="heading 4"/>
    <w:basedOn w:val="1"/>
    <w:next w:val="1"/>
    <w:qFormat/>
    <w:uiPriority w:val="0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12">
    <w:name w:val="Default Paragraph Font"/>
    <w:semiHidden/>
    <w:unhideWhenUsed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uiPriority w:val="0"/>
    <w:pPr>
      <w:jc w:val="both"/>
    </w:pPr>
    <w:rPr>
      <w:b/>
      <w:bCs/>
      <w:lang w:val="sr-Cyrl-CS"/>
    </w:rPr>
  </w:style>
  <w:style w:type="paragraph" w:styleId="8">
    <w:name w:val="Body Text 2"/>
    <w:basedOn w:val="1"/>
    <w:uiPriority w:val="0"/>
    <w:pPr>
      <w:jc w:val="both"/>
    </w:pPr>
    <w:rPr>
      <w:szCs w:val="20"/>
      <w:lang w:val="sr-Cyrl-CS"/>
    </w:rPr>
  </w:style>
  <w:style w:type="paragraph" w:styleId="9">
    <w:name w:val="Body Text Indent"/>
    <w:basedOn w:val="1"/>
    <w:qFormat/>
    <w:uiPriority w:val="0"/>
    <w:pPr>
      <w:ind w:firstLine="720"/>
      <w:jc w:val="both"/>
    </w:pPr>
    <w:rPr>
      <w:szCs w:val="20"/>
      <w:lang w:val="sr-Cyrl-CS"/>
    </w:rPr>
  </w:style>
  <w:style w:type="paragraph" w:styleId="10">
    <w:name w:val="Body Text Indent 2"/>
    <w:basedOn w:val="1"/>
    <w:uiPriority w:val="0"/>
    <w:pPr>
      <w:ind w:firstLine="720"/>
      <w:jc w:val="both"/>
    </w:pPr>
    <w:rPr>
      <w:b/>
      <w:lang w:val="sr-Cyrl-CS"/>
    </w:rPr>
  </w:style>
  <w:style w:type="paragraph" w:styleId="11">
    <w:name w:val="header"/>
    <w:basedOn w:val="1"/>
    <w:link w:val="16"/>
    <w:qFormat/>
    <w:uiPriority w:val="0"/>
    <w:pPr>
      <w:tabs>
        <w:tab w:val="center" w:pos="4536"/>
        <w:tab w:val="right" w:pos="9072"/>
      </w:tabs>
    </w:pPr>
    <w:rPr>
      <w:lang w:val="sr-Latn-CS" w:eastAsia="sr-Latn-CS"/>
    </w:rPr>
  </w:style>
  <w:style w:type="character" w:styleId="13">
    <w:name w:val="Hyperlink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Header Char"/>
    <w:link w:val="11"/>
    <w:qFormat/>
    <w:uiPriority w:val="0"/>
    <w:rPr>
      <w:sz w:val="24"/>
      <w:szCs w:val="24"/>
      <w:lang w:val="sr-Latn-CS" w:eastAsia="sr-Latn-CS"/>
    </w:rPr>
  </w:style>
  <w:style w:type="paragraph" w:styleId="17">
    <w:name w:val="List Paragraph"/>
    <w:basedOn w:val="1"/>
    <w:qFormat/>
    <w:uiPriority w:val="34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5767FB-43FD-4E99-B572-88F3AFABE65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gubl</Company>
  <Pages>3</Pages>
  <Words>1063</Words>
  <Characters>6060</Characters>
  <Lines>50</Lines>
  <Paragraphs>14</Paragraphs>
  <TotalTime>4</TotalTime>
  <ScaleCrop>false</ScaleCrop>
  <LinksUpToDate>false</LinksUpToDate>
  <CharactersWithSpaces>7109</CharactersWithSpaces>
  <Application>WPS Office_11.2.0.8893_F1E327BC-269C-435d-A152-05C5408002CA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2019-10-24T09:57:00Z</dcterms:created>
  <dc:creator>draga</dc:creator>
  <cp:lastModifiedBy>Korisnik</cp:lastModifiedBy>
  <cp:lastPrinted>2015-10-04T23:50:00Z</cp:lastPrinted>
  <dcterms:modified xsi:type="dcterms:W3CDTF">2019-10-30T11:54:01Z</dcterms:modified>
  <dc:title>Р Е П У Б Л И К А    С Р П С К 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1033-11.2.0.8893</vt:lpwstr>
  </property>
</Properties>
</file>